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1991年9月4日第七届全国人民代表大会常务委员会第21次会议通过，1991年9月4日中华人民共和国主席令第50号公布；2006年12月29日第十届全国人民代表大会常务委员会第25次会议第1次修订通过，2006年12月29日中华人民共和国主席令第60号公布；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r w:rsidRPr="00C9464D">
        <w:rPr>
          <w:rFonts w:asciiTheme="minorEastAsia" w:hAnsiTheme="minorEastAsia" w:cs="Arial" w:hint="eastAsia"/>
          <w:color w:val="333333"/>
          <w:kern w:val="0"/>
          <w:szCs w:val="21"/>
        </w:rPr>
        <w:t>）</w:t>
      </w:r>
    </w:p>
    <w:p w:rsidR="002852BF" w:rsidRPr="002852BF" w:rsidRDefault="002852BF" w:rsidP="002852BF">
      <w:pPr>
        <w:widowControl/>
        <w:shd w:val="clear" w:color="auto" w:fill="FFFFFF"/>
        <w:spacing w:line="300" w:lineRule="atLeast"/>
        <w:jc w:val="left"/>
        <w:outlineLvl w:val="2"/>
        <w:rPr>
          <w:rFonts w:asciiTheme="minorEastAsia" w:hAnsiTheme="minorEastAsia" w:cs="宋体"/>
          <w:color w:val="333333"/>
          <w:kern w:val="0"/>
          <w:sz w:val="27"/>
          <w:szCs w:val="27"/>
        </w:rPr>
      </w:pPr>
      <w:bookmarkStart w:id="0" w:name="2_1"/>
      <w:bookmarkStart w:id="1" w:name="sub49278_2_1"/>
      <w:bookmarkStart w:id="2" w:name="第一章_总_则"/>
      <w:bookmarkStart w:id="3" w:name="2-1"/>
      <w:bookmarkEnd w:id="0"/>
      <w:bookmarkEnd w:id="1"/>
      <w:bookmarkEnd w:id="2"/>
      <w:bookmarkEnd w:id="3"/>
      <w:r w:rsidRPr="002852BF">
        <w:rPr>
          <w:rFonts w:asciiTheme="minorEastAsia" w:hAnsiTheme="minorEastAsia" w:cs="宋体" w:hint="eastAsia"/>
          <w:color w:val="333333"/>
          <w:kern w:val="0"/>
          <w:sz w:val="27"/>
          <w:szCs w:val="27"/>
        </w:rPr>
        <w:t>第一章　总 则</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第一条　为了保护未成年人的身心健康，保障</w:t>
      </w:r>
      <w:hyperlink r:id="rId6" w:tgtFrame="_blank" w:history="1">
        <w:r w:rsidRPr="00C9464D">
          <w:rPr>
            <w:rFonts w:asciiTheme="minorEastAsia" w:hAnsiTheme="minorEastAsia" w:cs="Arial"/>
            <w:color w:val="136EC2"/>
            <w:kern w:val="0"/>
          </w:rPr>
          <w:t>未成年人</w:t>
        </w:r>
      </w:hyperlink>
      <w:r w:rsidRPr="002852BF">
        <w:rPr>
          <w:rFonts w:asciiTheme="minorEastAsia" w:hAnsiTheme="minorEastAsia" w:cs="Arial"/>
          <w:color w:val="333333"/>
          <w:kern w:val="0"/>
          <w:szCs w:val="21"/>
        </w:rPr>
        <w:t>的</w:t>
      </w:r>
      <w:hyperlink r:id="rId7" w:tgtFrame="_blank" w:history="1">
        <w:r w:rsidRPr="00C9464D">
          <w:rPr>
            <w:rFonts w:asciiTheme="minorEastAsia" w:hAnsiTheme="minorEastAsia" w:cs="Arial"/>
            <w:color w:val="136EC2"/>
            <w:kern w:val="0"/>
          </w:rPr>
          <w:t>合法权益</w:t>
        </w:r>
      </w:hyperlink>
      <w:r w:rsidRPr="002852BF">
        <w:rPr>
          <w:rFonts w:asciiTheme="minorEastAsia" w:hAnsiTheme="minorEastAsia" w:cs="Arial"/>
          <w:color w:val="333333"/>
          <w:kern w:val="0"/>
          <w:szCs w:val="21"/>
        </w:rPr>
        <w:t>，促进未成年人在品德、智力、体质等方面全面发展，培养有理想、有道德、有文化、有纪律的社会主义建设者和接班人，根据宪法，制定本法。</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第二条　本法所称未成年人是指未满十八周岁的公民。</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第三条　未成年人享有生存权、发展权、受保护权、参与权等权利，国家根据未成年人身心发展特点给予特殊、优先保护，保障未成年人的合法权益不受侵犯。</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未成年人享有受教育权，国家、社会、学校和家庭尊重和保障未成年人的受教育权。</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未成年人不分性别、民族、种族、家庭财产状况、宗教信仰等，依法平等地享有权利。</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第五条　保护未成年人的工作，应当遵循下列原则：</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（一）尊重未成年人的人格尊严；</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（二）适应未成年人身心发展的规律和特点；</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（三）教育与保护相结合。</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第六条　保护未成年人，是国家机关、武装力量、政党、社会团体、企业事业组织、城乡基层群众性自治组织、未成年人的监护人和其他成年公民的共同责任。</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对侵犯未成年人合法权益的行为，任何组织和个人都有权予以劝阻、制止或者向有关部门提出检举或者控告。</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国家、社会、学校和家庭应当教育和帮助未成年人维护自己的合法权益，增强自我保护的意识和能力，增强社会责任感。</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第七条　中央和地方各级国家机关应当在各自的职责范围内做好未成年人保护工作。</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国务院和地方各级人民政府领导有关部门做好未成年人保护工作；将未成年人保护工作纳入国民经济和社会发展规划以及年度计划，相关经费纳入本级政府预算。</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国务院和省、自治区、直辖市人民政府采取组织措施，协调有关部门做好未成年人保护工作。具体机构由国务院和省、自治区、直辖市人民政府规定。</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第八条　共产主义青年团、妇女联合会、工会、青年联合会、学生联合会、少年先锋队以及其他有关社会团体，协助各级人民政府做好未成年人保护工作，维护未成年人的合法权益。</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第九条　各级人民政府和有关部门对保护未成年人有显著成绩的组织和个人，给予表彰和奖励</w:t>
      </w:r>
      <w:r w:rsidRPr="00C9464D">
        <w:rPr>
          <w:rFonts w:asciiTheme="minorEastAsia" w:hAnsiTheme="minorEastAsia" w:cs="Arial" w:hint="eastAsia"/>
          <w:color w:val="333333"/>
          <w:kern w:val="0"/>
          <w:szCs w:val="21"/>
        </w:rPr>
        <w:t>。</w:t>
      </w:r>
    </w:p>
    <w:p w:rsidR="002852BF" w:rsidRPr="002852BF" w:rsidRDefault="002852BF" w:rsidP="002852BF">
      <w:pPr>
        <w:widowControl/>
        <w:shd w:val="clear" w:color="auto" w:fill="FFFFFF"/>
        <w:spacing w:line="300" w:lineRule="atLeast"/>
        <w:jc w:val="left"/>
        <w:outlineLvl w:val="2"/>
        <w:rPr>
          <w:rFonts w:asciiTheme="minorEastAsia" w:hAnsiTheme="minorEastAsia" w:cs="宋体"/>
          <w:color w:val="333333"/>
          <w:kern w:val="0"/>
          <w:sz w:val="27"/>
          <w:szCs w:val="27"/>
        </w:rPr>
      </w:pPr>
      <w:bookmarkStart w:id="4" w:name="2_2"/>
      <w:bookmarkStart w:id="5" w:name="sub49278_2_2"/>
      <w:bookmarkStart w:id="6" w:name="第二章_家庭保护"/>
      <w:bookmarkStart w:id="7" w:name="2-2"/>
      <w:bookmarkEnd w:id="4"/>
      <w:bookmarkEnd w:id="5"/>
      <w:bookmarkEnd w:id="6"/>
      <w:bookmarkEnd w:id="7"/>
      <w:r w:rsidRPr="002852BF">
        <w:rPr>
          <w:rFonts w:asciiTheme="minorEastAsia" w:hAnsiTheme="minorEastAsia" w:cs="宋体" w:hint="eastAsia"/>
          <w:color w:val="333333"/>
          <w:kern w:val="0"/>
          <w:sz w:val="27"/>
          <w:szCs w:val="27"/>
        </w:rPr>
        <w:lastRenderedPageBreak/>
        <w:t>第二章　家庭保护</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第十条　父母或者其他监护人应当创造良好、和睦的家庭环境，依法履行对未成年人的监护职责和抚养义务。</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禁止对未成年人实施家庭暴力，禁止虐待、遗弃未成年人，禁止溺婴和其他残害婴儿的行为，不得歧视女性未成年人或者有残疾的未成年人。</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第十一条　父母或者其他监护人应当关注未成年人的生理、心理状况和行为习惯，以健康的思想、良好的品行和适当的方法教育和影响未成年人，引导未成年人进行有益身心健康的活动，预防和制止未成年人吸烟、酗酒、流浪、沉迷网络以及赌博、吸毒、卖淫等行为。</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第十二条　父母或者其他监护人应当学习家庭教育知识，正确履行监护职责，抚养教育未成年人。</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有关国家机关和社会组织应当为未成年人的父母或者其他监护人提供家庭教育指导。</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第十三条　父母或者其他监护人应当尊重未成年人受教育的权利，必须使适龄未成年人依法入学接受并完成义务教育，不得使接受义务教育的未成年人辍学。</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第十四条　父母或者其他监护人应当根据未成年人的年龄和智力发展状况，在作出与未成年人权益有关的决定时告知其本人，并听取他们的意见。</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第十五条　父母或者其他监护人不得允许或者迫使未成年人结婚，不得为未成年人订立婚约。</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第十六条　父母因外出务工或者其他原因不能履行对未成年人监护职责的，应当委托有监护能力的其他成年人代为监护</w:t>
      </w:r>
      <w:r w:rsidRPr="00C9464D">
        <w:rPr>
          <w:rFonts w:asciiTheme="minorEastAsia" w:hAnsiTheme="minorEastAsia" w:cs="Arial" w:hint="eastAsia"/>
          <w:color w:val="333333"/>
          <w:kern w:val="0"/>
          <w:szCs w:val="21"/>
        </w:rPr>
        <w:t>。</w:t>
      </w:r>
    </w:p>
    <w:p w:rsidR="002852BF" w:rsidRPr="002852BF" w:rsidRDefault="002852BF" w:rsidP="002852BF">
      <w:pPr>
        <w:widowControl/>
        <w:shd w:val="clear" w:color="auto" w:fill="FFFFFF"/>
        <w:spacing w:line="300" w:lineRule="atLeast"/>
        <w:jc w:val="left"/>
        <w:outlineLvl w:val="2"/>
        <w:rPr>
          <w:rFonts w:asciiTheme="minorEastAsia" w:hAnsiTheme="minorEastAsia" w:cs="宋体"/>
          <w:color w:val="333333"/>
          <w:kern w:val="0"/>
          <w:sz w:val="27"/>
          <w:szCs w:val="27"/>
        </w:rPr>
      </w:pPr>
      <w:bookmarkStart w:id="8" w:name="2_3"/>
      <w:bookmarkStart w:id="9" w:name="sub49278_2_3"/>
      <w:bookmarkStart w:id="10" w:name="第三章_学校保护"/>
      <w:bookmarkStart w:id="11" w:name="2-3"/>
      <w:bookmarkEnd w:id="8"/>
      <w:bookmarkEnd w:id="9"/>
      <w:bookmarkEnd w:id="10"/>
      <w:bookmarkEnd w:id="11"/>
      <w:r w:rsidRPr="002852BF">
        <w:rPr>
          <w:rFonts w:asciiTheme="minorEastAsia" w:hAnsiTheme="minorEastAsia" w:cs="宋体" w:hint="eastAsia"/>
          <w:color w:val="333333"/>
          <w:kern w:val="0"/>
          <w:sz w:val="27"/>
          <w:szCs w:val="27"/>
        </w:rPr>
        <w:t>第三章　学校保护</w:t>
      </w:r>
    </w:p>
    <w:p w:rsidR="002852BF" w:rsidRPr="002852BF" w:rsidRDefault="002852BF" w:rsidP="002852BF">
      <w:pPr>
        <w:widowControl/>
        <w:shd w:val="clear" w:color="auto" w:fill="FFFFFF"/>
        <w:spacing w:before="150" w:after="150" w:line="360" w:lineRule="atLeast"/>
        <w:ind w:firstLine="480"/>
        <w:jc w:val="left"/>
        <w:rPr>
          <w:rFonts w:asciiTheme="minorEastAsia" w:hAnsiTheme="minorEastAsia" w:cs="Arial"/>
          <w:color w:val="333333"/>
          <w:kern w:val="0"/>
        </w:rPr>
      </w:pPr>
      <w:r w:rsidRPr="002852BF">
        <w:rPr>
          <w:rFonts w:asciiTheme="minorEastAsia" w:hAnsiTheme="minorEastAsia" w:cs="Arial"/>
          <w:color w:val="333333"/>
          <w:kern w:val="0"/>
          <w:szCs w:val="21"/>
        </w:rPr>
        <w:t>第十七条　学校应当全面贯彻国家的教育方针，实施素质教育，提高教育质量，注重培养</w:t>
      </w:r>
      <w:r w:rsidRPr="00C9464D">
        <w:rPr>
          <w:rFonts w:asciiTheme="minorEastAsia" w:hAnsiTheme="minorEastAsia" w:cs="Arial"/>
          <w:color w:val="333333"/>
          <w:kern w:val="0"/>
        </w:rPr>
        <w:t> </w:t>
      </w:r>
      <w:r w:rsidRPr="002852BF">
        <w:rPr>
          <w:rFonts w:asciiTheme="minorEastAsia" w:hAnsiTheme="minorEastAsia" w:cs="Arial"/>
          <w:color w:val="333333"/>
          <w:kern w:val="0"/>
          <w:szCs w:val="21"/>
        </w:rPr>
        <w:t>未成年学生独立思考能力、创新能力和实践能力，促进未成年学生全面发展。</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第十八条　学校应当尊重未成年学生受教育的权利，关心、爱护学生，对品行有缺点、学习有困难的学生，应当耐心教育、帮助，不得歧视，不得违反法律和国家规定开除未成年学生。</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第十九条　学校应当根据未成年学生身心发展的特点，对他们进行社会生活指导、心理健康辅导和青春期教育。</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第二十条　学校应当与未成年学生的父母或者其他监护人互相配合，保证未成年学生的睡眠、娱乐和体育锻炼时间，不得加重其学习负担。</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第二十一条　学校、幼儿园、托儿所的教职员工应当尊重未成年人的人格尊严，不得对未成年人实施体罚、变相体罚或者其他侮辱人格尊严的行为。</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第二十二条　学校、幼儿园、托儿所应当建立安全制度，加强对未成年人的安全教育，采取措施保障未成年人的人身安全。</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学校、幼儿园、托儿所不得在危及未成年人人身安全、健康的校舍和其他设施、场所中进行教育教学活动。</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lastRenderedPageBreak/>
        <w:t>学校、幼儿园安排未成年人参加集会、文化娱乐、社会实践等集体活动，应当有利于未成年人的健康成长，防止发生人身安全事故。</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第二十三条　教育行政等部门和学校、幼儿园、托儿所应当根据需要，制定应对各种灾害、传染性疾病、食物中毒、意外伤害等突发事件的预案，配备相应设施并进行必要的演练，增强未成年人的自我保护意识和能力。</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第二十四条　学校对未成年学生在校内或者本校组织的校外活动中发生人身伤害事故的，应当及时救护，妥善处理，并及时向有关主管部门报告。</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第二十五条　对于在学校接受教育的有严重不良行为的未成年学生，学校和父母或者其他监护人应当互相配合加以管教；无力管教或者管教无效的，可以按照有关规定将其送专门学校继续接受教育。</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依法设置专门学校的地方人民政府应当保障专门学校的办学条件，教育行政部门应当加强对专门学校的管理和指导，有关部门应当给予协助和配合。</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专门学校应当对在校就读的未成年学生进行思想教育、文化教育、纪律和法制教育、劳动技术教育和职业教育。</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专门学校的教职员工应当关心、爱护、尊重学生，不得歧视、厌弃。</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第二十六条　幼儿园应当做好保育、教育工作，促进幼儿在体质、智力、品德等方面和谐发展。</w:t>
      </w:r>
      <w:r w:rsidRPr="00C9464D">
        <w:rPr>
          <w:rFonts w:asciiTheme="minorEastAsia" w:hAnsiTheme="minorEastAsia" w:cs="Arial"/>
          <w:color w:val="3366CC"/>
          <w:kern w:val="0"/>
          <w:sz w:val="18"/>
          <w:vertAlign w:val="superscript"/>
        </w:rPr>
        <w:t> </w:t>
      </w:r>
      <w:r w:rsidRPr="002852BF">
        <w:rPr>
          <w:rFonts w:asciiTheme="minorEastAsia" w:hAnsiTheme="minorEastAsia" w:cs="Arial"/>
          <w:color w:val="3366CC"/>
          <w:kern w:val="0"/>
          <w:sz w:val="18"/>
          <w:szCs w:val="18"/>
          <w:vertAlign w:val="superscript"/>
        </w:rPr>
        <w:t>[3]</w:t>
      </w:r>
      <w:r w:rsidRPr="002852BF">
        <w:rPr>
          <w:rFonts w:asciiTheme="minorEastAsia" w:hAnsiTheme="minorEastAsia" w:cs="Arial"/>
          <w:color w:val="136EC2"/>
          <w:kern w:val="0"/>
          <w:sz w:val="2"/>
          <w:szCs w:val="2"/>
        </w:rPr>
        <w:t> </w:t>
      </w:r>
    </w:p>
    <w:p w:rsidR="002852BF" w:rsidRPr="002852BF" w:rsidRDefault="002852BF" w:rsidP="002852BF">
      <w:pPr>
        <w:widowControl/>
        <w:shd w:val="clear" w:color="auto" w:fill="FFFFFF"/>
        <w:spacing w:line="300" w:lineRule="atLeast"/>
        <w:jc w:val="left"/>
        <w:outlineLvl w:val="2"/>
        <w:rPr>
          <w:rFonts w:asciiTheme="minorEastAsia" w:hAnsiTheme="minorEastAsia" w:cs="宋体"/>
          <w:color w:val="333333"/>
          <w:kern w:val="0"/>
          <w:sz w:val="27"/>
          <w:szCs w:val="27"/>
        </w:rPr>
      </w:pPr>
      <w:bookmarkStart w:id="12" w:name="2_4"/>
      <w:bookmarkStart w:id="13" w:name="sub49278_2_4"/>
      <w:bookmarkStart w:id="14" w:name="第四章_社会保护"/>
      <w:bookmarkStart w:id="15" w:name="2-4"/>
      <w:bookmarkEnd w:id="12"/>
      <w:bookmarkEnd w:id="13"/>
      <w:bookmarkEnd w:id="14"/>
      <w:bookmarkEnd w:id="15"/>
      <w:r w:rsidRPr="002852BF">
        <w:rPr>
          <w:rFonts w:asciiTheme="minorEastAsia" w:hAnsiTheme="minorEastAsia" w:cs="宋体" w:hint="eastAsia"/>
          <w:color w:val="333333"/>
          <w:kern w:val="0"/>
          <w:sz w:val="27"/>
          <w:szCs w:val="27"/>
        </w:rPr>
        <w:t>第四章　社会保护</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第二十七条　全社会应当树立尊重、保护、教育未成年人的良好风尚，关心、爱护未成年人。</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国家鼓励社会团体、企业事业组织以及其他组织和个人，开展多种形式的有利于未成年人健康成长的社会活动。</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第二十八条　各级人民政府应当保障未成年人受教育的权利，并采取措施保障家庭经济困难的、残疾的和流动人口中的未成年人等接受义务教育。</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第二十九条　各级人民政府应当建立和改善适合未成年人文化生活需要的活动场所和设施，鼓励社会力量兴办适合未成年人的活动场所，并加强管理。</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第三十条　爱国主义教育基地、图书馆、青少年宫、儿童活动中心应当对未成年人免费开放；博物馆、纪念馆、科技馆、展览馆、美术馆、文化馆以及影剧院、体育场馆、动物园、公园等场所，应当按照有关规定对未成年人免费或者优惠开放。</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第三十一条　县级以上人民政府及其教育行政部门应当采取措施，鼓励和支持中小学校在节假日期间将文化体育设施对未成年人免费或者优惠开放。</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社区中的公益性互联网上网服务设施，应当对未成年人免费或者优惠开放，为未成年人提供安全、健康的上网服务。</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第三十二条　国家鼓励新闻、出版、信息产业、广播、电影、电视、文艺等单位和作家、艺术家、科学家以及其他公民，创作或者提供有利于未成年人健康成长的作品。出版、制作和传播专门以未成年人为对象的内容健康的图书、报刊、音像制品、电子出版物以及网络信息等，国家给予扶持。</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国家鼓励科研机构和科技团体对未成年人开展科学知识普及活动。</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lastRenderedPageBreak/>
        <w:t>第三十三条　国家采取措施，预防未成年人沉迷网络。</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国家鼓励研究开发有利于未成年人健康成长的网络产品，推广用于阻止未成年人沉迷网络的新技术。</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第三十四条　禁止任何组织、个人制作或者向未成年人出售、出租或者以其他方式传播淫秽、暴力、凶杀、恐怖、赌博等毒害未成年人的图书、报刊、音像制品、电子出版物以及网络信息等。</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第三十五条　生产、销售用于未成年人的食品、药品、玩具、用具和游乐设施等，应当符合国家标准或者行业标准，不得有害于未成年人的安全和健康；需要标明注意事项的，应当在显著位置标明。</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第三十六条　中小学校园周边不得设置营业性歌舞娱乐场所、互联网上网服务营业场所等不适宜未成年人活动的场所。</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营业性歌舞娱乐场所、互联网上网服务营业场所等不适宜未成年人活动的场所，不得允许未成年人进入，经营者应当在显著位置设置未成年人禁入标志；对难以判明是否已成年的，应当要求其出示身份证件。</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第三十七条　禁止向未成年人出售烟酒，经营者应当在显著位置设置不向未成年人出售烟酒的标志；对难以判明是否已成年的，应当要求其出示身份证件。</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任何人不得在中小学校、幼儿园、托儿所的教室、寝室、活动室和其他未成年人集中活动的场所吸烟、饮酒。</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第三十八条　任何组织或者个人不得招用未满十六周岁的未成年人，国家另有规定的除外。</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第三十九条　任何组织或者个人不得披露未成年人的个人隐私。</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第四十条　学校、幼儿园、托儿所和公共场所发生突发事件时，应当优先救护未成年人。</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第四十一条　禁止拐卖、绑架、虐待未成年人，禁止对未成年人实施性侵害。</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禁止胁迫、诱骗、利用未成年人乞讨或者组织未成年人进行有害其身心健康的表演等活动。</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第四十二条　公安机关应当采取有力措施，依法维护校园周边的治安和交通秩序，预防和制止侵害未成年人合法权益的违法犯罪行为。</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任何组织或者个人不得扰乱教学秩序，不得侵占、破坏学校、幼儿园、托儿所的场地、房屋和设施。</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lastRenderedPageBreak/>
        <w:t>第四十三条　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对孤儿、无法查明其父母或者其他监护人的以及其他生活无着的未成年人，由民政部门设立的儿童福利机构收留抚养。</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未成年人救助机构、儿童福利机构及其工作人员应当依法履行职责，不得虐待、歧视未成年人；不得在办理收留抚养工作中牟取利益。</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第四十四条　卫生部门和学校应当对未成年人进行卫生保健和营养指导，提供必要的卫生保健条件，做好疾病预防工作。</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卫生部门应当做好对儿童的预防接种工作，国家免疫规划项目的预防接种实行免费；积极防治儿童常见病、多发病，加强对传染病防治工作的监督管理，加强对幼儿园、托儿所卫生保健的业务指导和监督检查。</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第四十五条　地方各级人民政府应当积极发展托幼事业，办好托儿所、幼儿园，支持社会组织和个人依法兴办哺乳室、托儿所、幼儿园。</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各级人民政府和有关部门应当采取多种形式，培养和训练幼儿园、托儿所的保教人员，提高其职业道德素质和业务能力。</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第四十六条　国家依法保护未成年人的智力成果和荣誉权不受侵犯。</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第四十七条　未成年人已经完成规定年限的义务教育不再升学的，政府有关部门和社会团体、企业事业组织应当根据实际情况，对他们进行职业教育，为他们创造劳动就业条件。</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第四十八条　居民委员会、村民委员会应当协助有关部门教育和挽救违法犯罪的未成年人，预防和制止侵害未成年人合法权益的违法犯罪行为。</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第四十九条　未成年人的合法权益受到侵害的，被侵害人及其监护人或者其他组织和个人有权向有关部门投诉，有关部门应当依法及时处理</w:t>
      </w:r>
      <w:r w:rsidRPr="00C9464D">
        <w:rPr>
          <w:rFonts w:asciiTheme="minorEastAsia" w:hAnsiTheme="minorEastAsia" w:cs="Arial" w:hint="eastAsia"/>
          <w:color w:val="333333"/>
          <w:kern w:val="0"/>
          <w:szCs w:val="21"/>
        </w:rPr>
        <w:t>。</w:t>
      </w:r>
    </w:p>
    <w:p w:rsidR="002852BF" w:rsidRPr="002852BF" w:rsidRDefault="002852BF" w:rsidP="002852BF">
      <w:pPr>
        <w:widowControl/>
        <w:shd w:val="clear" w:color="auto" w:fill="FFFFFF"/>
        <w:spacing w:line="300" w:lineRule="atLeast"/>
        <w:jc w:val="left"/>
        <w:outlineLvl w:val="2"/>
        <w:rPr>
          <w:rFonts w:asciiTheme="minorEastAsia" w:hAnsiTheme="minorEastAsia" w:cs="宋体"/>
          <w:color w:val="333333"/>
          <w:kern w:val="0"/>
          <w:sz w:val="27"/>
          <w:szCs w:val="27"/>
        </w:rPr>
      </w:pPr>
      <w:bookmarkStart w:id="16" w:name="2_5"/>
      <w:bookmarkStart w:id="17" w:name="sub49278_2_5"/>
      <w:bookmarkStart w:id="18" w:name="第五章_司法保护"/>
      <w:bookmarkStart w:id="19" w:name="2-5"/>
      <w:bookmarkEnd w:id="16"/>
      <w:bookmarkEnd w:id="17"/>
      <w:bookmarkEnd w:id="18"/>
      <w:bookmarkEnd w:id="19"/>
      <w:r w:rsidRPr="002852BF">
        <w:rPr>
          <w:rFonts w:asciiTheme="minorEastAsia" w:hAnsiTheme="minorEastAsia" w:cs="宋体" w:hint="eastAsia"/>
          <w:color w:val="333333"/>
          <w:kern w:val="0"/>
          <w:sz w:val="27"/>
          <w:szCs w:val="27"/>
        </w:rPr>
        <w:t>第五章　司法保护</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第五十条　公安机关、人民检察院、人民法院以及司法行政部门，应当依法履行职责，在司法活动中保护未成年人的合法权益。</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第五十一条　未成年人的合法权益受到侵害，依法向人民法院提起诉讼的，人民法院应当依法及时审理，并适应未成年人生理、心理特点和健康成长的需要，保障未成年人的合法权益。</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在司法活动中对需要法律援助或者司法救助的未成年人，法律援助机构或者人民法院应当给予帮助，依法为其提供法律援助或者司法救助。</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第五十二条　人民法院审理继承案件，应当依法保护未成年人的继承权和受遗赠权。</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人民法院审理离婚案件，涉及未成年子女抚养问题的，应当听取有表达意愿能力的未成年子女的意见，根据保障子女权益的原则和双方具体情况依法处理。</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第五十三条　父母或者其他监护人不履行监护职责或者侵害被监护的未成年人的合法权益，经教育不改的，人民法院可以根据有关人员或者有关单位的申请，撤销其监护人的资格，依法另行指定监护人。被撤销监护资格的父母应当依法继续负担抚养费用。</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lastRenderedPageBreak/>
        <w:t>第五十四条　对违法犯罪的未成年人，实行教育、感化、挽救的方针，坚持教育为主、惩罚为辅的原则。</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对违法犯罪的未成年人，应当依法从轻、减轻或者免除处罚。</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第五十五条　公安机关、人民检察院、人民法院办理未成年人犯罪案件和涉及未成年人权益保护案件，应当照顾未成年人身心发展特点，尊重他们的人格尊严，保障他们的合法权益，并根据需要设立专门机构或者指定专人办理。</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第五十六条　讯问、审判未成年犯罪嫌疑人、被告人，询问未成年证人、被害人，应当依照刑事诉讼法的规定通知其法定代理人或者其他人员到场。</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公安机关、人民检察院、人民法院办理未成年人遭受性侵害的刑事案件，应当保护被害人的名誉。</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第五十七条　对羁押、服刑的未成年人，应当与成年人分别关押。</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羁押、服刑的未成年人没有完成义务教育的，应当对其进行义务教育。</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解除羁押、服刑期满的未成年人的复学、升学、就业不受歧视。</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第五十八条　对未成年人犯罪案件，新闻报道、影视节目、公开出版物、网络等不得披露该未成年人的姓名、住所、照片、图像以及可能推断出该未成年人的资料。</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第五十九条　对未成年人严重不良行为的矫治与犯罪行为的预防，依照预防未成年人犯罪法的规定执行</w:t>
      </w:r>
      <w:r w:rsidRPr="00C9464D">
        <w:rPr>
          <w:rFonts w:asciiTheme="minorEastAsia" w:hAnsiTheme="minorEastAsia" w:cs="Arial" w:hint="eastAsia"/>
          <w:color w:val="333333"/>
          <w:kern w:val="0"/>
          <w:szCs w:val="21"/>
        </w:rPr>
        <w:t>。</w:t>
      </w:r>
    </w:p>
    <w:p w:rsidR="002852BF" w:rsidRPr="002852BF" w:rsidRDefault="002852BF" w:rsidP="002852BF">
      <w:pPr>
        <w:widowControl/>
        <w:shd w:val="clear" w:color="auto" w:fill="FFFFFF"/>
        <w:spacing w:line="300" w:lineRule="atLeast"/>
        <w:jc w:val="left"/>
        <w:outlineLvl w:val="2"/>
        <w:rPr>
          <w:rFonts w:asciiTheme="minorEastAsia" w:hAnsiTheme="minorEastAsia" w:cs="宋体"/>
          <w:color w:val="333333"/>
          <w:kern w:val="0"/>
          <w:sz w:val="27"/>
          <w:szCs w:val="27"/>
        </w:rPr>
      </w:pPr>
      <w:bookmarkStart w:id="20" w:name="2_6"/>
      <w:bookmarkStart w:id="21" w:name="sub49278_2_6"/>
      <w:bookmarkStart w:id="22" w:name="第六章_法律责任"/>
      <w:bookmarkStart w:id="23" w:name="2-6"/>
      <w:bookmarkEnd w:id="20"/>
      <w:bookmarkEnd w:id="21"/>
      <w:bookmarkEnd w:id="22"/>
      <w:bookmarkEnd w:id="23"/>
      <w:r w:rsidRPr="002852BF">
        <w:rPr>
          <w:rFonts w:asciiTheme="minorEastAsia" w:hAnsiTheme="minorEastAsia" w:cs="宋体" w:hint="eastAsia"/>
          <w:color w:val="333333"/>
          <w:kern w:val="0"/>
          <w:sz w:val="27"/>
          <w:szCs w:val="27"/>
        </w:rPr>
        <w:t>第六章　法律责任</w:t>
      </w:r>
    </w:p>
    <w:p w:rsidR="002852BF" w:rsidRPr="002852BF" w:rsidRDefault="002852BF" w:rsidP="002852BF">
      <w:pPr>
        <w:widowControl/>
        <w:shd w:val="clear" w:color="auto" w:fill="FFFFFF"/>
        <w:spacing w:line="360" w:lineRule="atLeast"/>
        <w:ind w:firstLine="480"/>
        <w:jc w:val="left"/>
        <w:rPr>
          <w:rFonts w:asciiTheme="minorEastAsia" w:hAnsiTheme="minorEastAsia" w:cs="Arial" w:hint="eastAsia"/>
          <w:color w:val="333333"/>
          <w:kern w:val="0"/>
          <w:szCs w:val="21"/>
        </w:rPr>
      </w:pPr>
      <w:r w:rsidRPr="002852BF">
        <w:rPr>
          <w:rFonts w:asciiTheme="minorEastAsia" w:hAnsiTheme="minorEastAsia" w:cs="Arial"/>
          <w:color w:val="333333"/>
          <w:kern w:val="0"/>
          <w:szCs w:val="21"/>
        </w:rPr>
        <w:t>第六十条　违反本法规定，侵害未成年人的合法权益，其他法律、法规已规定行政处罚的，从其规定；造成人身财产损失或者其他损害的，依法承担民事责任；构成犯罪的，依法追究刑事责任。</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第六十一条　国家机关及其工作人员不依法履行保护未成年人合法权益的责任，或者侵害未成年人合法权益，或者对提出申诉、控告、检举的人进行打击报复的，由其所在单位或者上级机关责令改正，对直接负责的主管人员和其他直接责任人员依法给予行政处分。</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第六十二条　父母或者其他监护人不依法履行监护职责，或者侵害未成年人合法权益的，由其所在单位或者居民委员会、村民委员会予以劝诫、制止；构成违反治安管理行为的，由公安机关依法给予行政处罚。</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第六十三条　学校、幼儿园、托儿所侵害未成年人合法权益的，由教育行政部门或者其他有关部门责令改正；情节严重的，对直接负责的主管人员和其他直接责任人员依法给予处分。</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学校、幼儿园、托儿所教职员工对未成年人实施体罚、变相体罚或者其他侮辱人格行为的，由其所在单位或者上级机关责令改正；情节严重的，依法给予处分。</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第六十四条　制作或者向未成年人出售、出租或者以其他方式传播淫秽、暴力、凶杀、恐怖、赌博等图书、报刊、音像制品、电子出版物以及网络信息等的，由主管部门责令改正，依法给予行政处罚。</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第六十五条　生产、销售用于未成年人的食品、药品、玩具、用具和游乐设施不符合国家标准或者行业标准，或者没有在显著位置标明注意事项的，由主管部门责令改正，依法给予行政处罚。</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lastRenderedPageBreak/>
        <w:t>第六十六条　在中小学校园周边设置营业性歌舞娱乐场所、互联网上网服务营业场所等不适宜未成年人活动的场所的，由主管部门予以关闭，依法给予行政处罚。</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营业性歌舞娱乐场所、互联网上网服务营业场所等不适宜未成年人活动的场所允许未成年人进入，或者没有在显著位置设置未成年人禁入标志的，由主管部门责令改正，依法给予行政处罚。</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第六十七条　向未成年人出售烟酒，或者没有在显著位置设置不向未成年人出售烟酒标志的，由主管部门责令改正，依法给予行政处罚。</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第六十八条　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w:t>
      </w:r>
      <w:r w:rsidRPr="00C9464D">
        <w:rPr>
          <w:rFonts w:asciiTheme="minorEastAsia" w:hAnsiTheme="minorEastAsia" w:cs="Arial"/>
          <w:color w:val="3366CC"/>
          <w:kern w:val="0"/>
          <w:sz w:val="18"/>
          <w:vertAlign w:val="superscript"/>
        </w:rPr>
        <w:t> </w:t>
      </w:r>
      <w:r w:rsidRPr="002852BF">
        <w:rPr>
          <w:rFonts w:asciiTheme="minorEastAsia" w:hAnsiTheme="minorEastAsia" w:cs="Arial"/>
          <w:color w:val="3366CC"/>
          <w:kern w:val="0"/>
          <w:sz w:val="18"/>
          <w:szCs w:val="18"/>
          <w:vertAlign w:val="superscript"/>
        </w:rPr>
        <w:t>[4]</w:t>
      </w:r>
      <w:bookmarkStart w:id="24" w:name="ref_[4]_49278"/>
      <w:r w:rsidRPr="002852BF">
        <w:rPr>
          <w:rFonts w:asciiTheme="minorEastAsia" w:hAnsiTheme="minorEastAsia" w:cs="Arial"/>
          <w:color w:val="136EC2"/>
          <w:kern w:val="0"/>
          <w:sz w:val="2"/>
          <w:szCs w:val="2"/>
        </w:rPr>
        <w:t> </w:t>
      </w:r>
      <w:bookmarkEnd w:id="24"/>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第六十九条　侵犯未成年人隐私，构成违反治安管理行为的，由公安机关依法给予行政处罚。</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第七十条　未成年人救助机构、儿童福利机构及其工作人员不依法履行对未成年人的救助保护职责，或者虐待、歧视未成年人，或者在办理收留抚养工作中牟取利益的，由主管部门责令改正，依法给予</w:t>
      </w:r>
      <w:hyperlink r:id="rId8" w:tgtFrame="_blank" w:history="1">
        <w:r w:rsidRPr="00C9464D">
          <w:rPr>
            <w:rFonts w:asciiTheme="minorEastAsia" w:hAnsiTheme="minorEastAsia" w:cs="Arial"/>
            <w:color w:val="136EC2"/>
            <w:kern w:val="0"/>
          </w:rPr>
          <w:t>行政处分</w:t>
        </w:r>
      </w:hyperlink>
      <w:r w:rsidRPr="002852BF">
        <w:rPr>
          <w:rFonts w:asciiTheme="minorEastAsia" w:hAnsiTheme="minorEastAsia" w:cs="Arial"/>
          <w:color w:val="333333"/>
          <w:kern w:val="0"/>
          <w:szCs w:val="21"/>
        </w:rPr>
        <w:t>。</w:t>
      </w:r>
    </w:p>
    <w:p w:rsidR="002852BF" w:rsidRPr="002852BF" w:rsidRDefault="002852BF" w:rsidP="002852BF">
      <w:pPr>
        <w:widowControl/>
        <w:shd w:val="clear" w:color="auto" w:fill="FFFFFF"/>
        <w:spacing w:line="360" w:lineRule="atLeast"/>
        <w:ind w:firstLine="480"/>
        <w:jc w:val="left"/>
        <w:rPr>
          <w:rFonts w:asciiTheme="minorEastAsia" w:hAnsiTheme="minorEastAsia" w:cs="Arial"/>
          <w:color w:val="333333"/>
          <w:kern w:val="0"/>
          <w:szCs w:val="21"/>
        </w:rPr>
      </w:pPr>
      <w:r w:rsidRPr="002852BF">
        <w:rPr>
          <w:rFonts w:asciiTheme="minorEastAsia" w:hAnsiTheme="minorEastAsia" w:cs="Arial"/>
          <w:color w:val="333333"/>
          <w:kern w:val="0"/>
          <w:szCs w:val="21"/>
        </w:rPr>
        <w:t>第七十一条　胁迫、诱骗、利用未成年人乞讨或者组织未成年人进行有害其身心健康的表演等活动的，由公安机关依法给予行政处罚</w:t>
      </w:r>
      <w:r w:rsidRPr="00C9464D">
        <w:rPr>
          <w:rFonts w:asciiTheme="minorEastAsia" w:hAnsiTheme="minorEastAsia" w:cs="Arial" w:hint="eastAsia"/>
          <w:color w:val="333333"/>
          <w:kern w:val="0"/>
          <w:szCs w:val="21"/>
        </w:rPr>
        <w:t>。</w:t>
      </w:r>
    </w:p>
    <w:p w:rsidR="002852BF" w:rsidRPr="002852BF" w:rsidRDefault="002852BF" w:rsidP="002852BF">
      <w:pPr>
        <w:widowControl/>
        <w:shd w:val="clear" w:color="auto" w:fill="FFFFFF"/>
        <w:spacing w:line="300" w:lineRule="atLeast"/>
        <w:jc w:val="left"/>
        <w:outlineLvl w:val="2"/>
        <w:rPr>
          <w:rFonts w:asciiTheme="minorEastAsia" w:hAnsiTheme="minorEastAsia" w:cs="宋体"/>
          <w:color w:val="333333"/>
          <w:kern w:val="0"/>
          <w:sz w:val="27"/>
          <w:szCs w:val="27"/>
        </w:rPr>
      </w:pPr>
      <w:bookmarkStart w:id="25" w:name="2_7"/>
      <w:bookmarkStart w:id="26" w:name="sub49278_2_7"/>
      <w:bookmarkStart w:id="27" w:name="第七章_附_则"/>
      <w:bookmarkStart w:id="28" w:name="2-7"/>
      <w:bookmarkEnd w:id="25"/>
      <w:bookmarkEnd w:id="26"/>
      <w:bookmarkEnd w:id="27"/>
      <w:bookmarkEnd w:id="28"/>
      <w:r w:rsidRPr="002852BF">
        <w:rPr>
          <w:rFonts w:asciiTheme="minorEastAsia" w:hAnsiTheme="minorEastAsia" w:cs="宋体" w:hint="eastAsia"/>
          <w:color w:val="333333"/>
          <w:kern w:val="0"/>
          <w:sz w:val="27"/>
          <w:szCs w:val="27"/>
        </w:rPr>
        <w:t>第七章　附 则</w:t>
      </w:r>
    </w:p>
    <w:p w:rsidR="002852BF" w:rsidRPr="002852BF" w:rsidRDefault="002852BF" w:rsidP="002852BF">
      <w:pPr>
        <w:widowControl/>
        <w:shd w:val="clear" w:color="auto" w:fill="FFFFFF"/>
        <w:spacing w:line="360" w:lineRule="atLeast"/>
        <w:ind w:firstLine="480"/>
        <w:jc w:val="left"/>
        <w:rPr>
          <w:rFonts w:asciiTheme="minorEastAsia" w:hAnsiTheme="minorEastAsia" w:cs="Arial" w:hint="eastAsia"/>
          <w:color w:val="333333"/>
          <w:kern w:val="0"/>
          <w:szCs w:val="21"/>
        </w:rPr>
      </w:pPr>
      <w:r w:rsidRPr="002852BF">
        <w:rPr>
          <w:rFonts w:asciiTheme="minorEastAsia" w:hAnsiTheme="minorEastAsia" w:cs="Arial"/>
          <w:color w:val="333333"/>
          <w:kern w:val="0"/>
          <w:szCs w:val="21"/>
        </w:rPr>
        <w:t>第七十二条　本法自2013年1月1日起施行。</w:t>
      </w:r>
    </w:p>
    <w:p w:rsidR="00965D5F" w:rsidRPr="00C9464D" w:rsidRDefault="00965D5F">
      <w:pPr>
        <w:rPr>
          <w:rFonts w:asciiTheme="minorEastAsia" w:hAnsiTheme="minorEastAsia"/>
        </w:rPr>
      </w:pPr>
    </w:p>
    <w:sectPr w:rsidR="00965D5F" w:rsidRPr="00C946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D5F" w:rsidRDefault="00965D5F" w:rsidP="002852BF">
      <w:r>
        <w:separator/>
      </w:r>
    </w:p>
  </w:endnote>
  <w:endnote w:type="continuationSeparator" w:id="1">
    <w:p w:rsidR="00965D5F" w:rsidRDefault="00965D5F" w:rsidP="002852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D5F" w:rsidRDefault="00965D5F" w:rsidP="002852BF">
      <w:r>
        <w:separator/>
      </w:r>
    </w:p>
  </w:footnote>
  <w:footnote w:type="continuationSeparator" w:id="1">
    <w:p w:rsidR="00965D5F" w:rsidRDefault="00965D5F" w:rsidP="002852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52BF"/>
    <w:rsid w:val="002852BF"/>
    <w:rsid w:val="00965D5F"/>
    <w:rsid w:val="00C94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852B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5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52BF"/>
    <w:rPr>
      <w:sz w:val="18"/>
      <w:szCs w:val="18"/>
    </w:rPr>
  </w:style>
  <w:style w:type="paragraph" w:styleId="a4">
    <w:name w:val="footer"/>
    <w:basedOn w:val="a"/>
    <w:link w:val="Char0"/>
    <w:uiPriority w:val="99"/>
    <w:semiHidden/>
    <w:unhideWhenUsed/>
    <w:rsid w:val="002852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52BF"/>
    <w:rPr>
      <w:sz w:val="18"/>
      <w:szCs w:val="18"/>
    </w:rPr>
  </w:style>
  <w:style w:type="character" w:customStyle="1" w:styleId="3Char">
    <w:name w:val="标题 3 Char"/>
    <w:basedOn w:val="a0"/>
    <w:link w:val="3"/>
    <w:uiPriority w:val="9"/>
    <w:rsid w:val="002852BF"/>
    <w:rPr>
      <w:rFonts w:ascii="宋体" w:eastAsia="宋体" w:hAnsi="宋体" w:cs="宋体"/>
      <w:b/>
      <w:bCs/>
      <w:kern w:val="0"/>
      <w:sz w:val="27"/>
      <w:szCs w:val="27"/>
    </w:rPr>
  </w:style>
  <w:style w:type="character" w:customStyle="1" w:styleId="apple-converted-space">
    <w:name w:val="apple-converted-space"/>
    <w:basedOn w:val="a0"/>
    <w:rsid w:val="002852BF"/>
  </w:style>
  <w:style w:type="character" w:styleId="a5">
    <w:name w:val="Hyperlink"/>
    <w:basedOn w:val="a0"/>
    <w:uiPriority w:val="99"/>
    <w:semiHidden/>
    <w:unhideWhenUsed/>
    <w:rsid w:val="002852BF"/>
    <w:rPr>
      <w:color w:val="0000FF"/>
      <w:u w:val="single"/>
    </w:rPr>
  </w:style>
  <w:style w:type="character" w:customStyle="1" w:styleId="description">
    <w:name w:val="description"/>
    <w:basedOn w:val="a0"/>
    <w:rsid w:val="002852BF"/>
  </w:style>
  <w:style w:type="character" w:customStyle="1" w:styleId="number">
    <w:name w:val="number"/>
    <w:basedOn w:val="a0"/>
    <w:rsid w:val="002852BF"/>
  </w:style>
  <w:style w:type="paragraph" w:styleId="a6">
    <w:name w:val="Balloon Text"/>
    <w:basedOn w:val="a"/>
    <w:link w:val="Char1"/>
    <w:uiPriority w:val="99"/>
    <w:semiHidden/>
    <w:unhideWhenUsed/>
    <w:rsid w:val="002852BF"/>
    <w:rPr>
      <w:sz w:val="18"/>
      <w:szCs w:val="18"/>
    </w:rPr>
  </w:style>
  <w:style w:type="character" w:customStyle="1" w:styleId="Char1">
    <w:name w:val="批注框文本 Char"/>
    <w:basedOn w:val="a0"/>
    <w:link w:val="a6"/>
    <w:uiPriority w:val="99"/>
    <w:semiHidden/>
    <w:rsid w:val="002852BF"/>
    <w:rPr>
      <w:sz w:val="18"/>
      <w:szCs w:val="18"/>
    </w:rPr>
  </w:style>
</w:styles>
</file>

<file path=word/webSettings.xml><?xml version="1.0" encoding="utf-8"?>
<w:webSettings xmlns:r="http://schemas.openxmlformats.org/officeDocument/2006/relationships" xmlns:w="http://schemas.openxmlformats.org/wordprocessingml/2006/main">
  <w:divs>
    <w:div w:id="1836724257">
      <w:bodyDiv w:val="1"/>
      <w:marLeft w:val="0"/>
      <w:marRight w:val="0"/>
      <w:marTop w:val="0"/>
      <w:marBottom w:val="0"/>
      <w:divBdr>
        <w:top w:val="none" w:sz="0" w:space="0" w:color="auto"/>
        <w:left w:val="none" w:sz="0" w:space="0" w:color="auto"/>
        <w:bottom w:val="none" w:sz="0" w:space="0" w:color="auto"/>
        <w:right w:val="none" w:sz="0" w:space="0" w:color="auto"/>
      </w:divBdr>
      <w:divsChild>
        <w:div w:id="2069499238">
          <w:marLeft w:val="0"/>
          <w:marRight w:val="0"/>
          <w:marTop w:val="0"/>
          <w:marBottom w:val="225"/>
          <w:divBdr>
            <w:top w:val="none" w:sz="0" w:space="0" w:color="auto"/>
            <w:left w:val="none" w:sz="0" w:space="0" w:color="auto"/>
            <w:bottom w:val="none" w:sz="0" w:space="0" w:color="auto"/>
            <w:right w:val="none" w:sz="0" w:space="0" w:color="auto"/>
          </w:divBdr>
        </w:div>
        <w:div w:id="321395896">
          <w:marLeft w:val="0"/>
          <w:marRight w:val="0"/>
          <w:marTop w:val="300"/>
          <w:marBottom w:val="180"/>
          <w:divBdr>
            <w:top w:val="none" w:sz="0" w:space="0" w:color="auto"/>
            <w:left w:val="none" w:sz="0" w:space="0" w:color="auto"/>
            <w:bottom w:val="none" w:sz="0" w:space="0" w:color="auto"/>
            <w:right w:val="none" w:sz="0" w:space="0" w:color="auto"/>
          </w:divBdr>
        </w:div>
        <w:div w:id="59407166">
          <w:marLeft w:val="0"/>
          <w:marRight w:val="0"/>
          <w:marTop w:val="0"/>
          <w:marBottom w:val="225"/>
          <w:divBdr>
            <w:top w:val="none" w:sz="0" w:space="0" w:color="auto"/>
            <w:left w:val="none" w:sz="0" w:space="0" w:color="auto"/>
            <w:bottom w:val="none" w:sz="0" w:space="0" w:color="auto"/>
            <w:right w:val="none" w:sz="0" w:space="0" w:color="auto"/>
          </w:divBdr>
          <w:divsChild>
            <w:div w:id="131964697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378481315">
          <w:marLeft w:val="0"/>
          <w:marRight w:val="0"/>
          <w:marTop w:val="0"/>
          <w:marBottom w:val="225"/>
          <w:divBdr>
            <w:top w:val="none" w:sz="0" w:space="0" w:color="auto"/>
            <w:left w:val="none" w:sz="0" w:space="0" w:color="auto"/>
            <w:bottom w:val="none" w:sz="0" w:space="0" w:color="auto"/>
            <w:right w:val="none" w:sz="0" w:space="0" w:color="auto"/>
          </w:divBdr>
        </w:div>
        <w:div w:id="1055619512">
          <w:marLeft w:val="0"/>
          <w:marRight w:val="0"/>
          <w:marTop w:val="0"/>
          <w:marBottom w:val="225"/>
          <w:divBdr>
            <w:top w:val="none" w:sz="0" w:space="0" w:color="auto"/>
            <w:left w:val="none" w:sz="0" w:space="0" w:color="auto"/>
            <w:bottom w:val="none" w:sz="0" w:space="0" w:color="auto"/>
            <w:right w:val="none" w:sz="0" w:space="0" w:color="auto"/>
          </w:divBdr>
        </w:div>
        <w:div w:id="1072041845">
          <w:marLeft w:val="0"/>
          <w:marRight w:val="0"/>
          <w:marTop w:val="0"/>
          <w:marBottom w:val="225"/>
          <w:divBdr>
            <w:top w:val="none" w:sz="0" w:space="0" w:color="auto"/>
            <w:left w:val="none" w:sz="0" w:space="0" w:color="auto"/>
            <w:bottom w:val="none" w:sz="0" w:space="0" w:color="auto"/>
            <w:right w:val="none" w:sz="0" w:space="0" w:color="auto"/>
          </w:divBdr>
        </w:div>
        <w:div w:id="2081518384">
          <w:marLeft w:val="0"/>
          <w:marRight w:val="0"/>
          <w:marTop w:val="0"/>
          <w:marBottom w:val="225"/>
          <w:divBdr>
            <w:top w:val="none" w:sz="0" w:space="0" w:color="auto"/>
            <w:left w:val="none" w:sz="0" w:space="0" w:color="auto"/>
            <w:bottom w:val="none" w:sz="0" w:space="0" w:color="auto"/>
            <w:right w:val="none" w:sz="0" w:space="0" w:color="auto"/>
          </w:divBdr>
        </w:div>
        <w:div w:id="863906115">
          <w:marLeft w:val="0"/>
          <w:marRight w:val="0"/>
          <w:marTop w:val="0"/>
          <w:marBottom w:val="225"/>
          <w:divBdr>
            <w:top w:val="none" w:sz="0" w:space="0" w:color="auto"/>
            <w:left w:val="none" w:sz="0" w:space="0" w:color="auto"/>
            <w:bottom w:val="none" w:sz="0" w:space="0" w:color="auto"/>
            <w:right w:val="none" w:sz="0" w:space="0" w:color="auto"/>
          </w:divBdr>
        </w:div>
        <w:div w:id="2063825692">
          <w:marLeft w:val="0"/>
          <w:marRight w:val="0"/>
          <w:marTop w:val="0"/>
          <w:marBottom w:val="225"/>
          <w:divBdr>
            <w:top w:val="none" w:sz="0" w:space="0" w:color="auto"/>
            <w:left w:val="none" w:sz="0" w:space="0" w:color="auto"/>
            <w:bottom w:val="none" w:sz="0" w:space="0" w:color="auto"/>
            <w:right w:val="none" w:sz="0" w:space="0" w:color="auto"/>
          </w:divBdr>
        </w:div>
        <w:div w:id="543715160">
          <w:marLeft w:val="0"/>
          <w:marRight w:val="0"/>
          <w:marTop w:val="0"/>
          <w:marBottom w:val="225"/>
          <w:divBdr>
            <w:top w:val="none" w:sz="0" w:space="0" w:color="auto"/>
            <w:left w:val="none" w:sz="0" w:space="0" w:color="auto"/>
            <w:bottom w:val="none" w:sz="0" w:space="0" w:color="auto"/>
            <w:right w:val="none" w:sz="0" w:space="0" w:color="auto"/>
          </w:divBdr>
        </w:div>
        <w:div w:id="1047879529">
          <w:marLeft w:val="0"/>
          <w:marRight w:val="0"/>
          <w:marTop w:val="0"/>
          <w:marBottom w:val="225"/>
          <w:divBdr>
            <w:top w:val="none" w:sz="0" w:space="0" w:color="auto"/>
            <w:left w:val="none" w:sz="0" w:space="0" w:color="auto"/>
            <w:bottom w:val="none" w:sz="0" w:space="0" w:color="auto"/>
            <w:right w:val="none" w:sz="0" w:space="0" w:color="auto"/>
          </w:divBdr>
        </w:div>
        <w:div w:id="1609896128">
          <w:marLeft w:val="0"/>
          <w:marRight w:val="0"/>
          <w:marTop w:val="0"/>
          <w:marBottom w:val="225"/>
          <w:divBdr>
            <w:top w:val="none" w:sz="0" w:space="0" w:color="auto"/>
            <w:left w:val="none" w:sz="0" w:space="0" w:color="auto"/>
            <w:bottom w:val="none" w:sz="0" w:space="0" w:color="auto"/>
            <w:right w:val="none" w:sz="0" w:space="0" w:color="auto"/>
          </w:divBdr>
        </w:div>
        <w:div w:id="309750191">
          <w:marLeft w:val="0"/>
          <w:marRight w:val="0"/>
          <w:marTop w:val="0"/>
          <w:marBottom w:val="225"/>
          <w:divBdr>
            <w:top w:val="none" w:sz="0" w:space="0" w:color="auto"/>
            <w:left w:val="none" w:sz="0" w:space="0" w:color="auto"/>
            <w:bottom w:val="none" w:sz="0" w:space="0" w:color="auto"/>
            <w:right w:val="none" w:sz="0" w:space="0" w:color="auto"/>
          </w:divBdr>
        </w:div>
        <w:div w:id="95254665">
          <w:marLeft w:val="0"/>
          <w:marRight w:val="0"/>
          <w:marTop w:val="0"/>
          <w:marBottom w:val="225"/>
          <w:divBdr>
            <w:top w:val="none" w:sz="0" w:space="0" w:color="auto"/>
            <w:left w:val="none" w:sz="0" w:space="0" w:color="auto"/>
            <w:bottom w:val="none" w:sz="0" w:space="0" w:color="auto"/>
            <w:right w:val="none" w:sz="0" w:space="0" w:color="auto"/>
          </w:divBdr>
        </w:div>
        <w:div w:id="1063336445">
          <w:marLeft w:val="0"/>
          <w:marRight w:val="0"/>
          <w:marTop w:val="0"/>
          <w:marBottom w:val="225"/>
          <w:divBdr>
            <w:top w:val="none" w:sz="0" w:space="0" w:color="auto"/>
            <w:left w:val="none" w:sz="0" w:space="0" w:color="auto"/>
            <w:bottom w:val="none" w:sz="0" w:space="0" w:color="auto"/>
            <w:right w:val="none" w:sz="0" w:space="0" w:color="auto"/>
          </w:divBdr>
        </w:div>
        <w:div w:id="631591627">
          <w:marLeft w:val="0"/>
          <w:marRight w:val="0"/>
          <w:marTop w:val="0"/>
          <w:marBottom w:val="225"/>
          <w:divBdr>
            <w:top w:val="none" w:sz="0" w:space="0" w:color="auto"/>
            <w:left w:val="none" w:sz="0" w:space="0" w:color="auto"/>
            <w:bottom w:val="none" w:sz="0" w:space="0" w:color="auto"/>
            <w:right w:val="none" w:sz="0" w:space="0" w:color="auto"/>
          </w:divBdr>
        </w:div>
        <w:div w:id="1396463978">
          <w:marLeft w:val="0"/>
          <w:marRight w:val="0"/>
          <w:marTop w:val="0"/>
          <w:marBottom w:val="225"/>
          <w:divBdr>
            <w:top w:val="none" w:sz="0" w:space="0" w:color="auto"/>
            <w:left w:val="none" w:sz="0" w:space="0" w:color="auto"/>
            <w:bottom w:val="none" w:sz="0" w:space="0" w:color="auto"/>
            <w:right w:val="none" w:sz="0" w:space="0" w:color="auto"/>
          </w:divBdr>
        </w:div>
        <w:div w:id="1588733048">
          <w:marLeft w:val="0"/>
          <w:marRight w:val="0"/>
          <w:marTop w:val="0"/>
          <w:marBottom w:val="225"/>
          <w:divBdr>
            <w:top w:val="none" w:sz="0" w:space="0" w:color="auto"/>
            <w:left w:val="none" w:sz="0" w:space="0" w:color="auto"/>
            <w:bottom w:val="none" w:sz="0" w:space="0" w:color="auto"/>
            <w:right w:val="none" w:sz="0" w:space="0" w:color="auto"/>
          </w:divBdr>
        </w:div>
        <w:div w:id="784274185">
          <w:marLeft w:val="0"/>
          <w:marRight w:val="0"/>
          <w:marTop w:val="0"/>
          <w:marBottom w:val="225"/>
          <w:divBdr>
            <w:top w:val="none" w:sz="0" w:space="0" w:color="auto"/>
            <w:left w:val="none" w:sz="0" w:space="0" w:color="auto"/>
            <w:bottom w:val="none" w:sz="0" w:space="0" w:color="auto"/>
            <w:right w:val="none" w:sz="0" w:space="0" w:color="auto"/>
          </w:divBdr>
        </w:div>
        <w:div w:id="1619684308">
          <w:marLeft w:val="0"/>
          <w:marRight w:val="0"/>
          <w:marTop w:val="0"/>
          <w:marBottom w:val="225"/>
          <w:divBdr>
            <w:top w:val="none" w:sz="0" w:space="0" w:color="auto"/>
            <w:left w:val="none" w:sz="0" w:space="0" w:color="auto"/>
            <w:bottom w:val="none" w:sz="0" w:space="0" w:color="auto"/>
            <w:right w:val="none" w:sz="0" w:space="0" w:color="auto"/>
          </w:divBdr>
        </w:div>
        <w:div w:id="1579095713">
          <w:marLeft w:val="0"/>
          <w:marRight w:val="0"/>
          <w:marTop w:val="300"/>
          <w:marBottom w:val="180"/>
          <w:divBdr>
            <w:top w:val="none" w:sz="0" w:space="0" w:color="auto"/>
            <w:left w:val="none" w:sz="0" w:space="0" w:color="auto"/>
            <w:bottom w:val="none" w:sz="0" w:space="0" w:color="auto"/>
            <w:right w:val="none" w:sz="0" w:space="0" w:color="auto"/>
          </w:divBdr>
        </w:div>
        <w:div w:id="522137560">
          <w:marLeft w:val="0"/>
          <w:marRight w:val="0"/>
          <w:marTop w:val="0"/>
          <w:marBottom w:val="225"/>
          <w:divBdr>
            <w:top w:val="none" w:sz="0" w:space="0" w:color="auto"/>
            <w:left w:val="none" w:sz="0" w:space="0" w:color="auto"/>
            <w:bottom w:val="none" w:sz="0" w:space="0" w:color="auto"/>
            <w:right w:val="none" w:sz="0" w:space="0" w:color="auto"/>
          </w:divBdr>
          <w:divsChild>
            <w:div w:id="74097890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9001742">
          <w:marLeft w:val="0"/>
          <w:marRight w:val="0"/>
          <w:marTop w:val="0"/>
          <w:marBottom w:val="225"/>
          <w:divBdr>
            <w:top w:val="none" w:sz="0" w:space="0" w:color="auto"/>
            <w:left w:val="none" w:sz="0" w:space="0" w:color="auto"/>
            <w:bottom w:val="none" w:sz="0" w:space="0" w:color="auto"/>
            <w:right w:val="none" w:sz="0" w:space="0" w:color="auto"/>
          </w:divBdr>
        </w:div>
        <w:div w:id="1042752367">
          <w:marLeft w:val="0"/>
          <w:marRight w:val="0"/>
          <w:marTop w:val="0"/>
          <w:marBottom w:val="225"/>
          <w:divBdr>
            <w:top w:val="none" w:sz="0" w:space="0" w:color="auto"/>
            <w:left w:val="none" w:sz="0" w:space="0" w:color="auto"/>
            <w:bottom w:val="none" w:sz="0" w:space="0" w:color="auto"/>
            <w:right w:val="none" w:sz="0" w:space="0" w:color="auto"/>
          </w:divBdr>
        </w:div>
        <w:div w:id="1842887620">
          <w:marLeft w:val="0"/>
          <w:marRight w:val="0"/>
          <w:marTop w:val="0"/>
          <w:marBottom w:val="225"/>
          <w:divBdr>
            <w:top w:val="none" w:sz="0" w:space="0" w:color="auto"/>
            <w:left w:val="none" w:sz="0" w:space="0" w:color="auto"/>
            <w:bottom w:val="none" w:sz="0" w:space="0" w:color="auto"/>
            <w:right w:val="none" w:sz="0" w:space="0" w:color="auto"/>
          </w:divBdr>
        </w:div>
        <w:div w:id="1924334677">
          <w:marLeft w:val="0"/>
          <w:marRight w:val="0"/>
          <w:marTop w:val="0"/>
          <w:marBottom w:val="225"/>
          <w:divBdr>
            <w:top w:val="none" w:sz="0" w:space="0" w:color="auto"/>
            <w:left w:val="none" w:sz="0" w:space="0" w:color="auto"/>
            <w:bottom w:val="none" w:sz="0" w:space="0" w:color="auto"/>
            <w:right w:val="none" w:sz="0" w:space="0" w:color="auto"/>
          </w:divBdr>
        </w:div>
        <w:div w:id="897548004">
          <w:marLeft w:val="0"/>
          <w:marRight w:val="0"/>
          <w:marTop w:val="0"/>
          <w:marBottom w:val="225"/>
          <w:divBdr>
            <w:top w:val="none" w:sz="0" w:space="0" w:color="auto"/>
            <w:left w:val="none" w:sz="0" w:space="0" w:color="auto"/>
            <w:bottom w:val="none" w:sz="0" w:space="0" w:color="auto"/>
            <w:right w:val="none" w:sz="0" w:space="0" w:color="auto"/>
          </w:divBdr>
        </w:div>
        <w:div w:id="715740377">
          <w:marLeft w:val="0"/>
          <w:marRight w:val="0"/>
          <w:marTop w:val="0"/>
          <w:marBottom w:val="225"/>
          <w:divBdr>
            <w:top w:val="none" w:sz="0" w:space="0" w:color="auto"/>
            <w:left w:val="none" w:sz="0" w:space="0" w:color="auto"/>
            <w:bottom w:val="none" w:sz="0" w:space="0" w:color="auto"/>
            <w:right w:val="none" w:sz="0" w:space="0" w:color="auto"/>
          </w:divBdr>
        </w:div>
        <w:div w:id="526256123">
          <w:marLeft w:val="0"/>
          <w:marRight w:val="0"/>
          <w:marTop w:val="0"/>
          <w:marBottom w:val="225"/>
          <w:divBdr>
            <w:top w:val="none" w:sz="0" w:space="0" w:color="auto"/>
            <w:left w:val="none" w:sz="0" w:space="0" w:color="auto"/>
            <w:bottom w:val="none" w:sz="0" w:space="0" w:color="auto"/>
            <w:right w:val="none" w:sz="0" w:space="0" w:color="auto"/>
          </w:divBdr>
        </w:div>
        <w:div w:id="1030423536">
          <w:marLeft w:val="0"/>
          <w:marRight w:val="0"/>
          <w:marTop w:val="0"/>
          <w:marBottom w:val="225"/>
          <w:divBdr>
            <w:top w:val="none" w:sz="0" w:space="0" w:color="auto"/>
            <w:left w:val="none" w:sz="0" w:space="0" w:color="auto"/>
            <w:bottom w:val="none" w:sz="0" w:space="0" w:color="auto"/>
            <w:right w:val="none" w:sz="0" w:space="0" w:color="auto"/>
          </w:divBdr>
        </w:div>
        <w:div w:id="543640264">
          <w:marLeft w:val="0"/>
          <w:marRight w:val="0"/>
          <w:marTop w:val="300"/>
          <w:marBottom w:val="180"/>
          <w:divBdr>
            <w:top w:val="none" w:sz="0" w:space="0" w:color="auto"/>
            <w:left w:val="none" w:sz="0" w:space="0" w:color="auto"/>
            <w:bottom w:val="none" w:sz="0" w:space="0" w:color="auto"/>
            <w:right w:val="none" w:sz="0" w:space="0" w:color="auto"/>
          </w:divBdr>
        </w:div>
        <w:div w:id="1326474838">
          <w:marLeft w:val="0"/>
          <w:marRight w:val="0"/>
          <w:marTop w:val="0"/>
          <w:marBottom w:val="225"/>
          <w:divBdr>
            <w:top w:val="none" w:sz="0" w:space="0" w:color="auto"/>
            <w:left w:val="none" w:sz="0" w:space="0" w:color="auto"/>
            <w:bottom w:val="none" w:sz="0" w:space="0" w:color="auto"/>
            <w:right w:val="none" w:sz="0" w:space="0" w:color="auto"/>
          </w:divBdr>
          <w:divsChild>
            <w:div w:id="1804538773">
              <w:marLeft w:val="0"/>
              <w:marRight w:val="0"/>
              <w:marTop w:val="0"/>
              <w:marBottom w:val="0"/>
              <w:divBdr>
                <w:top w:val="single" w:sz="6" w:space="0" w:color="E0E0E0"/>
                <w:left w:val="single" w:sz="6" w:space="0" w:color="E0E0E0"/>
                <w:bottom w:val="single" w:sz="6" w:space="0" w:color="E0E0E0"/>
                <w:right w:val="single" w:sz="6" w:space="0" w:color="E0E0E0"/>
              </w:divBdr>
            </w:div>
            <w:div w:id="1389764702">
              <w:marLeft w:val="0"/>
              <w:marRight w:val="0"/>
              <w:marTop w:val="0"/>
              <w:marBottom w:val="0"/>
              <w:divBdr>
                <w:top w:val="none" w:sz="0" w:space="6" w:color="auto"/>
                <w:left w:val="single" w:sz="6" w:space="5" w:color="E0E0E0"/>
                <w:bottom w:val="single" w:sz="6" w:space="6" w:color="E0E0E0"/>
                <w:right w:val="single" w:sz="6" w:space="5" w:color="E0E0E0"/>
              </w:divBdr>
            </w:div>
          </w:divsChild>
        </w:div>
        <w:div w:id="181475167">
          <w:marLeft w:val="0"/>
          <w:marRight w:val="0"/>
          <w:marTop w:val="0"/>
          <w:marBottom w:val="225"/>
          <w:divBdr>
            <w:top w:val="none" w:sz="0" w:space="0" w:color="auto"/>
            <w:left w:val="none" w:sz="0" w:space="0" w:color="auto"/>
            <w:bottom w:val="none" w:sz="0" w:space="0" w:color="auto"/>
            <w:right w:val="none" w:sz="0" w:space="0" w:color="auto"/>
          </w:divBdr>
        </w:div>
        <w:div w:id="791284634">
          <w:marLeft w:val="0"/>
          <w:marRight w:val="0"/>
          <w:marTop w:val="0"/>
          <w:marBottom w:val="225"/>
          <w:divBdr>
            <w:top w:val="none" w:sz="0" w:space="0" w:color="auto"/>
            <w:left w:val="none" w:sz="0" w:space="0" w:color="auto"/>
            <w:bottom w:val="none" w:sz="0" w:space="0" w:color="auto"/>
            <w:right w:val="none" w:sz="0" w:space="0" w:color="auto"/>
          </w:divBdr>
        </w:div>
        <w:div w:id="389304661">
          <w:marLeft w:val="0"/>
          <w:marRight w:val="0"/>
          <w:marTop w:val="0"/>
          <w:marBottom w:val="225"/>
          <w:divBdr>
            <w:top w:val="none" w:sz="0" w:space="0" w:color="auto"/>
            <w:left w:val="none" w:sz="0" w:space="0" w:color="auto"/>
            <w:bottom w:val="none" w:sz="0" w:space="0" w:color="auto"/>
            <w:right w:val="none" w:sz="0" w:space="0" w:color="auto"/>
          </w:divBdr>
        </w:div>
        <w:div w:id="1032922810">
          <w:marLeft w:val="0"/>
          <w:marRight w:val="0"/>
          <w:marTop w:val="0"/>
          <w:marBottom w:val="225"/>
          <w:divBdr>
            <w:top w:val="none" w:sz="0" w:space="0" w:color="auto"/>
            <w:left w:val="none" w:sz="0" w:space="0" w:color="auto"/>
            <w:bottom w:val="none" w:sz="0" w:space="0" w:color="auto"/>
            <w:right w:val="none" w:sz="0" w:space="0" w:color="auto"/>
          </w:divBdr>
        </w:div>
        <w:div w:id="1098909639">
          <w:marLeft w:val="0"/>
          <w:marRight w:val="0"/>
          <w:marTop w:val="0"/>
          <w:marBottom w:val="225"/>
          <w:divBdr>
            <w:top w:val="none" w:sz="0" w:space="0" w:color="auto"/>
            <w:left w:val="none" w:sz="0" w:space="0" w:color="auto"/>
            <w:bottom w:val="none" w:sz="0" w:space="0" w:color="auto"/>
            <w:right w:val="none" w:sz="0" w:space="0" w:color="auto"/>
          </w:divBdr>
        </w:div>
        <w:div w:id="1927226995">
          <w:marLeft w:val="0"/>
          <w:marRight w:val="0"/>
          <w:marTop w:val="0"/>
          <w:marBottom w:val="225"/>
          <w:divBdr>
            <w:top w:val="none" w:sz="0" w:space="0" w:color="auto"/>
            <w:left w:val="none" w:sz="0" w:space="0" w:color="auto"/>
            <w:bottom w:val="none" w:sz="0" w:space="0" w:color="auto"/>
            <w:right w:val="none" w:sz="0" w:space="0" w:color="auto"/>
          </w:divBdr>
        </w:div>
        <w:div w:id="801535318">
          <w:marLeft w:val="0"/>
          <w:marRight w:val="0"/>
          <w:marTop w:val="0"/>
          <w:marBottom w:val="225"/>
          <w:divBdr>
            <w:top w:val="none" w:sz="0" w:space="0" w:color="auto"/>
            <w:left w:val="none" w:sz="0" w:space="0" w:color="auto"/>
            <w:bottom w:val="none" w:sz="0" w:space="0" w:color="auto"/>
            <w:right w:val="none" w:sz="0" w:space="0" w:color="auto"/>
          </w:divBdr>
        </w:div>
        <w:div w:id="402066508">
          <w:marLeft w:val="0"/>
          <w:marRight w:val="0"/>
          <w:marTop w:val="0"/>
          <w:marBottom w:val="225"/>
          <w:divBdr>
            <w:top w:val="none" w:sz="0" w:space="0" w:color="auto"/>
            <w:left w:val="none" w:sz="0" w:space="0" w:color="auto"/>
            <w:bottom w:val="none" w:sz="0" w:space="0" w:color="auto"/>
            <w:right w:val="none" w:sz="0" w:space="0" w:color="auto"/>
          </w:divBdr>
        </w:div>
        <w:div w:id="1291740282">
          <w:marLeft w:val="0"/>
          <w:marRight w:val="0"/>
          <w:marTop w:val="0"/>
          <w:marBottom w:val="225"/>
          <w:divBdr>
            <w:top w:val="none" w:sz="0" w:space="0" w:color="auto"/>
            <w:left w:val="none" w:sz="0" w:space="0" w:color="auto"/>
            <w:bottom w:val="none" w:sz="0" w:space="0" w:color="auto"/>
            <w:right w:val="none" w:sz="0" w:space="0" w:color="auto"/>
          </w:divBdr>
        </w:div>
        <w:div w:id="886379916">
          <w:marLeft w:val="0"/>
          <w:marRight w:val="0"/>
          <w:marTop w:val="0"/>
          <w:marBottom w:val="225"/>
          <w:divBdr>
            <w:top w:val="none" w:sz="0" w:space="0" w:color="auto"/>
            <w:left w:val="none" w:sz="0" w:space="0" w:color="auto"/>
            <w:bottom w:val="none" w:sz="0" w:space="0" w:color="auto"/>
            <w:right w:val="none" w:sz="0" w:space="0" w:color="auto"/>
          </w:divBdr>
        </w:div>
        <w:div w:id="724913159">
          <w:marLeft w:val="0"/>
          <w:marRight w:val="0"/>
          <w:marTop w:val="0"/>
          <w:marBottom w:val="225"/>
          <w:divBdr>
            <w:top w:val="none" w:sz="0" w:space="0" w:color="auto"/>
            <w:left w:val="none" w:sz="0" w:space="0" w:color="auto"/>
            <w:bottom w:val="none" w:sz="0" w:space="0" w:color="auto"/>
            <w:right w:val="none" w:sz="0" w:space="0" w:color="auto"/>
          </w:divBdr>
        </w:div>
        <w:div w:id="1196844871">
          <w:marLeft w:val="0"/>
          <w:marRight w:val="0"/>
          <w:marTop w:val="0"/>
          <w:marBottom w:val="225"/>
          <w:divBdr>
            <w:top w:val="none" w:sz="0" w:space="0" w:color="auto"/>
            <w:left w:val="none" w:sz="0" w:space="0" w:color="auto"/>
            <w:bottom w:val="none" w:sz="0" w:space="0" w:color="auto"/>
            <w:right w:val="none" w:sz="0" w:space="0" w:color="auto"/>
          </w:divBdr>
        </w:div>
        <w:div w:id="949971855">
          <w:marLeft w:val="0"/>
          <w:marRight w:val="0"/>
          <w:marTop w:val="0"/>
          <w:marBottom w:val="225"/>
          <w:divBdr>
            <w:top w:val="none" w:sz="0" w:space="0" w:color="auto"/>
            <w:left w:val="none" w:sz="0" w:space="0" w:color="auto"/>
            <w:bottom w:val="none" w:sz="0" w:space="0" w:color="auto"/>
            <w:right w:val="none" w:sz="0" w:space="0" w:color="auto"/>
          </w:divBdr>
        </w:div>
        <w:div w:id="1676834521">
          <w:marLeft w:val="0"/>
          <w:marRight w:val="0"/>
          <w:marTop w:val="0"/>
          <w:marBottom w:val="225"/>
          <w:divBdr>
            <w:top w:val="none" w:sz="0" w:space="0" w:color="auto"/>
            <w:left w:val="none" w:sz="0" w:space="0" w:color="auto"/>
            <w:bottom w:val="none" w:sz="0" w:space="0" w:color="auto"/>
            <w:right w:val="none" w:sz="0" w:space="0" w:color="auto"/>
          </w:divBdr>
        </w:div>
        <w:div w:id="506406955">
          <w:marLeft w:val="0"/>
          <w:marRight w:val="0"/>
          <w:marTop w:val="300"/>
          <w:marBottom w:val="180"/>
          <w:divBdr>
            <w:top w:val="none" w:sz="0" w:space="0" w:color="auto"/>
            <w:left w:val="none" w:sz="0" w:space="0" w:color="auto"/>
            <w:bottom w:val="none" w:sz="0" w:space="0" w:color="auto"/>
            <w:right w:val="none" w:sz="0" w:space="0" w:color="auto"/>
          </w:divBdr>
        </w:div>
        <w:div w:id="291178315">
          <w:marLeft w:val="0"/>
          <w:marRight w:val="0"/>
          <w:marTop w:val="0"/>
          <w:marBottom w:val="225"/>
          <w:divBdr>
            <w:top w:val="none" w:sz="0" w:space="0" w:color="auto"/>
            <w:left w:val="none" w:sz="0" w:space="0" w:color="auto"/>
            <w:bottom w:val="none" w:sz="0" w:space="0" w:color="auto"/>
            <w:right w:val="none" w:sz="0" w:space="0" w:color="auto"/>
          </w:divBdr>
          <w:divsChild>
            <w:div w:id="167601096">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392925098">
          <w:marLeft w:val="0"/>
          <w:marRight w:val="0"/>
          <w:marTop w:val="0"/>
          <w:marBottom w:val="225"/>
          <w:divBdr>
            <w:top w:val="none" w:sz="0" w:space="0" w:color="auto"/>
            <w:left w:val="none" w:sz="0" w:space="0" w:color="auto"/>
            <w:bottom w:val="none" w:sz="0" w:space="0" w:color="auto"/>
            <w:right w:val="none" w:sz="0" w:space="0" w:color="auto"/>
          </w:divBdr>
        </w:div>
        <w:div w:id="2103522328">
          <w:marLeft w:val="0"/>
          <w:marRight w:val="0"/>
          <w:marTop w:val="0"/>
          <w:marBottom w:val="225"/>
          <w:divBdr>
            <w:top w:val="none" w:sz="0" w:space="0" w:color="auto"/>
            <w:left w:val="none" w:sz="0" w:space="0" w:color="auto"/>
            <w:bottom w:val="none" w:sz="0" w:space="0" w:color="auto"/>
            <w:right w:val="none" w:sz="0" w:space="0" w:color="auto"/>
          </w:divBdr>
        </w:div>
        <w:div w:id="402265543">
          <w:marLeft w:val="0"/>
          <w:marRight w:val="0"/>
          <w:marTop w:val="0"/>
          <w:marBottom w:val="225"/>
          <w:divBdr>
            <w:top w:val="none" w:sz="0" w:space="0" w:color="auto"/>
            <w:left w:val="none" w:sz="0" w:space="0" w:color="auto"/>
            <w:bottom w:val="none" w:sz="0" w:space="0" w:color="auto"/>
            <w:right w:val="none" w:sz="0" w:space="0" w:color="auto"/>
          </w:divBdr>
        </w:div>
        <w:div w:id="1934170330">
          <w:marLeft w:val="0"/>
          <w:marRight w:val="0"/>
          <w:marTop w:val="0"/>
          <w:marBottom w:val="225"/>
          <w:divBdr>
            <w:top w:val="none" w:sz="0" w:space="0" w:color="auto"/>
            <w:left w:val="none" w:sz="0" w:space="0" w:color="auto"/>
            <w:bottom w:val="none" w:sz="0" w:space="0" w:color="auto"/>
            <w:right w:val="none" w:sz="0" w:space="0" w:color="auto"/>
          </w:divBdr>
        </w:div>
        <w:div w:id="80223793">
          <w:marLeft w:val="0"/>
          <w:marRight w:val="0"/>
          <w:marTop w:val="0"/>
          <w:marBottom w:val="225"/>
          <w:divBdr>
            <w:top w:val="none" w:sz="0" w:space="0" w:color="auto"/>
            <w:left w:val="none" w:sz="0" w:space="0" w:color="auto"/>
            <w:bottom w:val="none" w:sz="0" w:space="0" w:color="auto"/>
            <w:right w:val="none" w:sz="0" w:space="0" w:color="auto"/>
          </w:divBdr>
        </w:div>
        <w:div w:id="1176069376">
          <w:marLeft w:val="0"/>
          <w:marRight w:val="0"/>
          <w:marTop w:val="0"/>
          <w:marBottom w:val="225"/>
          <w:divBdr>
            <w:top w:val="none" w:sz="0" w:space="0" w:color="auto"/>
            <w:left w:val="none" w:sz="0" w:space="0" w:color="auto"/>
            <w:bottom w:val="none" w:sz="0" w:space="0" w:color="auto"/>
            <w:right w:val="none" w:sz="0" w:space="0" w:color="auto"/>
          </w:divBdr>
        </w:div>
        <w:div w:id="1319384368">
          <w:marLeft w:val="0"/>
          <w:marRight w:val="0"/>
          <w:marTop w:val="0"/>
          <w:marBottom w:val="225"/>
          <w:divBdr>
            <w:top w:val="none" w:sz="0" w:space="0" w:color="auto"/>
            <w:left w:val="none" w:sz="0" w:space="0" w:color="auto"/>
            <w:bottom w:val="none" w:sz="0" w:space="0" w:color="auto"/>
            <w:right w:val="none" w:sz="0" w:space="0" w:color="auto"/>
          </w:divBdr>
        </w:div>
        <w:div w:id="286350596">
          <w:marLeft w:val="0"/>
          <w:marRight w:val="0"/>
          <w:marTop w:val="0"/>
          <w:marBottom w:val="225"/>
          <w:divBdr>
            <w:top w:val="none" w:sz="0" w:space="0" w:color="auto"/>
            <w:left w:val="none" w:sz="0" w:space="0" w:color="auto"/>
            <w:bottom w:val="none" w:sz="0" w:space="0" w:color="auto"/>
            <w:right w:val="none" w:sz="0" w:space="0" w:color="auto"/>
          </w:divBdr>
        </w:div>
        <w:div w:id="2077048560">
          <w:marLeft w:val="0"/>
          <w:marRight w:val="0"/>
          <w:marTop w:val="0"/>
          <w:marBottom w:val="225"/>
          <w:divBdr>
            <w:top w:val="none" w:sz="0" w:space="0" w:color="auto"/>
            <w:left w:val="none" w:sz="0" w:space="0" w:color="auto"/>
            <w:bottom w:val="none" w:sz="0" w:space="0" w:color="auto"/>
            <w:right w:val="none" w:sz="0" w:space="0" w:color="auto"/>
          </w:divBdr>
        </w:div>
        <w:div w:id="360786078">
          <w:marLeft w:val="0"/>
          <w:marRight w:val="0"/>
          <w:marTop w:val="0"/>
          <w:marBottom w:val="225"/>
          <w:divBdr>
            <w:top w:val="none" w:sz="0" w:space="0" w:color="auto"/>
            <w:left w:val="none" w:sz="0" w:space="0" w:color="auto"/>
            <w:bottom w:val="none" w:sz="0" w:space="0" w:color="auto"/>
            <w:right w:val="none" w:sz="0" w:space="0" w:color="auto"/>
          </w:divBdr>
        </w:div>
        <w:div w:id="1184367548">
          <w:marLeft w:val="0"/>
          <w:marRight w:val="0"/>
          <w:marTop w:val="0"/>
          <w:marBottom w:val="225"/>
          <w:divBdr>
            <w:top w:val="none" w:sz="0" w:space="0" w:color="auto"/>
            <w:left w:val="none" w:sz="0" w:space="0" w:color="auto"/>
            <w:bottom w:val="none" w:sz="0" w:space="0" w:color="auto"/>
            <w:right w:val="none" w:sz="0" w:space="0" w:color="auto"/>
          </w:divBdr>
        </w:div>
        <w:div w:id="1411392169">
          <w:marLeft w:val="0"/>
          <w:marRight w:val="0"/>
          <w:marTop w:val="0"/>
          <w:marBottom w:val="225"/>
          <w:divBdr>
            <w:top w:val="none" w:sz="0" w:space="0" w:color="auto"/>
            <w:left w:val="none" w:sz="0" w:space="0" w:color="auto"/>
            <w:bottom w:val="none" w:sz="0" w:space="0" w:color="auto"/>
            <w:right w:val="none" w:sz="0" w:space="0" w:color="auto"/>
          </w:divBdr>
        </w:div>
        <w:div w:id="908997780">
          <w:marLeft w:val="0"/>
          <w:marRight w:val="0"/>
          <w:marTop w:val="0"/>
          <w:marBottom w:val="225"/>
          <w:divBdr>
            <w:top w:val="none" w:sz="0" w:space="0" w:color="auto"/>
            <w:left w:val="none" w:sz="0" w:space="0" w:color="auto"/>
            <w:bottom w:val="none" w:sz="0" w:space="0" w:color="auto"/>
            <w:right w:val="none" w:sz="0" w:space="0" w:color="auto"/>
          </w:divBdr>
        </w:div>
        <w:div w:id="488327430">
          <w:marLeft w:val="0"/>
          <w:marRight w:val="0"/>
          <w:marTop w:val="0"/>
          <w:marBottom w:val="225"/>
          <w:divBdr>
            <w:top w:val="none" w:sz="0" w:space="0" w:color="auto"/>
            <w:left w:val="none" w:sz="0" w:space="0" w:color="auto"/>
            <w:bottom w:val="none" w:sz="0" w:space="0" w:color="auto"/>
            <w:right w:val="none" w:sz="0" w:space="0" w:color="auto"/>
          </w:divBdr>
        </w:div>
        <w:div w:id="383720481">
          <w:marLeft w:val="0"/>
          <w:marRight w:val="0"/>
          <w:marTop w:val="0"/>
          <w:marBottom w:val="225"/>
          <w:divBdr>
            <w:top w:val="none" w:sz="0" w:space="0" w:color="auto"/>
            <w:left w:val="none" w:sz="0" w:space="0" w:color="auto"/>
            <w:bottom w:val="none" w:sz="0" w:space="0" w:color="auto"/>
            <w:right w:val="none" w:sz="0" w:space="0" w:color="auto"/>
          </w:divBdr>
        </w:div>
        <w:div w:id="660933685">
          <w:marLeft w:val="0"/>
          <w:marRight w:val="0"/>
          <w:marTop w:val="0"/>
          <w:marBottom w:val="225"/>
          <w:divBdr>
            <w:top w:val="none" w:sz="0" w:space="0" w:color="auto"/>
            <w:left w:val="none" w:sz="0" w:space="0" w:color="auto"/>
            <w:bottom w:val="none" w:sz="0" w:space="0" w:color="auto"/>
            <w:right w:val="none" w:sz="0" w:space="0" w:color="auto"/>
          </w:divBdr>
        </w:div>
        <w:div w:id="1645701336">
          <w:marLeft w:val="0"/>
          <w:marRight w:val="0"/>
          <w:marTop w:val="0"/>
          <w:marBottom w:val="225"/>
          <w:divBdr>
            <w:top w:val="none" w:sz="0" w:space="0" w:color="auto"/>
            <w:left w:val="none" w:sz="0" w:space="0" w:color="auto"/>
            <w:bottom w:val="none" w:sz="0" w:space="0" w:color="auto"/>
            <w:right w:val="none" w:sz="0" w:space="0" w:color="auto"/>
          </w:divBdr>
        </w:div>
        <w:div w:id="1084642412">
          <w:marLeft w:val="0"/>
          <w:marRight w:val="0"/>
          <w:marTop w:val="0"/>
          <w:marBottom w:val="225"/>
          <w:divBdr>
            <w:top w:val="none" w:sz="0" w:space="0" w:color="auto"/>
            <w:left w:val="none" w:sz="0" w:space="0" w:color="auto"/>
            <w:bottom w:val="none" w:sz="0" w:space="0" w:color="auto"/>
            <w:right w:val="none" w:sz="0" w:space="0" w:color="auto"/>
          </w:divBdr>
        </w:div>
        <w:div w:id="1559240572">
          <w:marLeft w:val="0"/>
          <w:marRight w:val="0"/>
          <w:marTop w:val="0"/>
          <w:marBottom w:val="225"/>
          <w:divBdr>
            <w:top w:val="none" w:sz="0" w:space="0" w:color="auto"/>
            <w:left w:val="none" w:sz="0" w:space="0" w:color="auto"/>
            <w:bottom w:val="none" w:sz="0" w:space="0" w:color="auto"/>
            <w:right w:val="none" w:sz="0" w:space="0" w:color="auto"/>
          </w:divBdr>
        </w:div>
        <w:div w:id="1711302556">
          <w:marLeft w:val="0"/>
          <w:marRight w:val="0"/>
          <w:marTop w:val="0"/>
          <w:marBottom w:val="225"/>
          <w:divBdr>
            <w:top w:val="none" w:sz="0" w:space="0" w:color="auto"/>
            <w:left w:val="none" w:sz="0" w:space="0" w:color="auto"/>
            <w:bottom w:val="none" w:sz="0" w:space="0" w:color="auto"/>
            <w:right w:val="none" w:sz="0" w:space="0" w:color="auto"/>
          </w:divBdr>
        </w:div>
        <w:div w:id="2084066921">
          <w:marLeft w:val="0"/>
          <w:marRight w:val="0"/>
          <w:marTop w:val="0"/>
          <w:marBottom w:val="225"/>
          <w:divBdr>
            <w:top w:val="none" w:sz="0" w:space="0" w:color="auto"/>
            <w:left w:val="none" w:sz="0" w:space="0" w:color="auto"/>
            <w:bottom w:val="none" w:sz="0" w:space="0" w:color="auto"/>
            <w:right w:val="none" w:sz="0" w:space="0" w:color="auto"/>
          </w:divBdr>
        </w:div>
        <w:div w:id="571548556">
          <w:marLeft w:val="0"/>
          <w:marRight w:val="0"/>
          <w:marTop w:val="0"/>
          <w:marBottom w:val="225"/>
          <w:divBdr>
            <w:top w:val="none" w:sz="0" w:space="0" w:color="auto"/>
            <w:left w:val="none" w:sz="0" w:space="0" w:color="auto"/>
            <w:bottom w:val="none" w:sz="0" w:space="0" w:color="auto"/>
            <w:right w:val="none" w:sz="0" w:space="0" w:color="auto"/>
          </w:divBdr>
        </w:div>
        <w:div w:id="1235119052">
          <w:marLeft w:val="0"/>
          <w:marRight w:val="0"/>
          <w:marTop w:val="0"/>
          <w:marBottom w:val="225"/>
          <w:divBdr>
            <w:top w:val="none" w:sz="0" w:space="0" w:color="auto"/>
            <w:left w:val="none" w:sz="0" w:space="0" w:color="auto"/>
            <w:bottom w:val="none" w:sz="0" w:space="0" w:color="auto"/>
            <w:right w:val="none" w:sz="0" w:space="0" w:color="auto"/>
          </w:divBdr>
        </w:div>
        <w:div w:id="211428927">
          <w:marLeft w:val="0"/>
          <w:marRight w:val="0"/>
          <w:marTop w:val="0"/>
          <w:marBottom w:val="225"/>
          <w:divBdr>
            <w:top w:val="none" w:sz="0" w:space="0" w:color="auto"/>
            <w:left w:val="none" w:sz="0" w:space="0" w:color="auto"/>
            <w:bottom w:val="none" w:sz="0" w:space="0" w:color="auto"/>
            <w:right w:val="none" w:sz="0" w:space="0" w:color="auto"/>
          </w:divBdr>
        </w:div>
        <w:div w:id="1412121511">
          <w:marLeft w:val="0"/>
          <w:marRight w:val="0"/>
          <w:marTop w:val="0"/>
          <w:marBottom w:val="225"/>
          <w:divBdr>
            <w:top w:val="none" w:sz="0" w:space="0" w:color="auto"/>
            <w:left w:val="none" w:sz="0" w:space="0" w:color="auto"/>
            <w:bottom w:val="none" w:sz="0" w:space="0" w:color="auto"/>
            <w:right w:val="none" w:sz="0" w:space="0" w:color="auto"/>
          </w:divBdr>
        </w:div>
        <w:div w:id="31813384">
          <w:marLeft w:val="0"/>
          <w:marRight w:val="0"/>
          <w:marTop w:val="0"/>
          <w:marBottom w:val="225"/>
          <w:divBdr>
            <w:top w:val="none" w:sz="0" w:space="0" w:color="auto"/>
            <w:left w:val="none" w:sz="0" w:space="0" w:color="auto"/>
            <w:bottom w:val="none" w:sz="0" w:space="0" w:color="auto"/>
            <w:right w:val="none" w:sz="0" w:space="0" w:color="auto"/>
          </w:divBdr>
        </w:div>
        <w:div w:id="504443447">
          <w:marLeft w:val="0"/>
          <w:marRight w:val="0"/>
          <w:marTop w:val="0"/>
          <w:marBottom w:val="225"/>
          <w:divBdr>
            <w:top w:val="none" w:sz="0" w:space="0" w:color="auto"/>
            <w:left w:val="none" w:sz="0" w:space="0" w:color="auto"/>
            <w:bottom w:val="none" w:sz="0" w:space="0" w:color="auto"/>
            <w:right w:val="none" w:sz="0" w:space="0" w:color="auto"/>
          </w:divBdr>
        </w:div>
        <w:div w:id="1812475474">
          <w:marLeft w:val="0"/>
          <w:marRight w:val="0"/>
          <w:marTop w:val="0"/>
          <w:marBottom w:val="225"/>
          <w:divBdr>
            <w:top w:val="none" w:sz="0" w:space="0" w:color="auto"/>
            <w:left w:val="none" w:sz="0" w:space="0" w:color="auto"/>
            <w:bottom w:val="none" w:sz="0" w:space="0" w:color="auto"/>
            <w:right w:val="none" w:sz="0" w:space="0" w:color="auto"/>
          </w:divBdr>
        </w:div>
        <w:div w:id="458186624">
          <w:marLeft w:val="0"/>
          <w:marRight w:val="0"/>
          <w:marTop w:val="0"/>
          <w:marBottom w:val="225"/>
          <w:divBdr>
            <w:top w:val="none" w:sz="0" w:space="0" w:color="auto"/>
            <w:left w:val="none" w:sz="0" w:space="0" w:color="auto"/>
            <w:bottom w:val="none" w:sz="0" w:space="0" w:color="auto"/>
            <w:right w:val="none" w:sz="0" w:space="0" w:color="auto"/>
          </w:divBdr>
        </w:div>
        <w:div w:id="1355034909">
          <w:marLeft w:val="0"/>
          <w:marRight w:val="0"/>
          <w:marTop w:val="0"/>
          <w:marBottom w:val="225"/>
          <w:divBdr>
            <w:top w:val="none" w:sz="0" w:space="0" w:color="auto"/>
            <w:left w:val="none" w:sz="0" w:space="0" w:color="auto"/>
            <w:bottom w:val="none" w:sz="0" w:space="0" w:color="auto"/>
            <w:right w:val="none" w:sz="0" w:space="0" w:color="auto"/>
          </w:divBdr>
        </w:div>
        <w:div w:id="1254438289">
          <w:marLeft w:val="0"/>
          <w:marRight w:val="0"/>
          <w:marTop w:val="0"/>
          <w:marBottom w:val="225"/>
          <w:divBdr>
            <w:top w:val="none" w:sz="0" w:space="0" w:color="auto"/>
            <w:left w:val="none" w:sz="0" w:space="0" w:color="auto"/>
            <w:bottom w:val="none" w:sz="0" w:space="0" w:color="auto"/>
            <w:right w:val="none" w:sz="0" w:space="0" w:color="auto"/>
          </w:divBdr>
        </w:div>
        <w:div w:id="478377201">
          <w:marLeft w:val="0"/>
          <w:marRight w:val="0"/>
          <w:marTop w:val="0"/>
          <w:marBottom w:val="225"/>
          <w:divBdr>
            <w:top w:val="none" w:sz="0" w:space="0" w:color="auto"/>
            <w:left w:val="none" w:sz="0" w:space="0" w:color="auto"/>
            <w:bottom w:val="none" w:sz="0" w:space="0" w:color="auto"/>
            <w:right w:val="none" w:sz="0" w:space="0" w:color="auto"/>
          </w:divBdr>
        </w:div>
        <w:div w:id="1624576536">
          <w:marLeft w:val="0"/>
          <w:marRight w:val="0"/>
          <w:marTop w:val="0"/>
          <w:marBottom w:val="225"/>
          <w:divBdr>
            <w:top w:val="none" w:sz="0" w:space="0" w:color="auto"/>
            <w:left w:val="none" w:sz="0" w:space="0" w:color="auto"/>
            <w:bottom w:val="none" w:sz="0" w:space="0" w:color="auto"/>
            <w:right w:val="none" w:sz="0" w:space="0" w:color="auto"/>
          </w:divBdr>
        </w:div>
        <w:div w:id="647442304">
          <w:marLeft w:val="0"/>
          <w:marRight w:val="0"/>
          <w:marTop w:val="0"/>
          <w:marBottom w:val="225"/>
          <w:divBdr>
            <w:top w:val="none" w:sz="0" w:space="0" w:color="auto"/>
            <w:left w:val="none" w:sz="0" w:space="0" w:color="auto"/>
            <w:bottom w:val="none" w:sz="0" w:space="0" w:color="auto"/>
            <w:right w:val="none" w:sz="0" w:space="0" w:color="auto"/>
          </w:divBdr>
        </w:div>
        <w:div w:id="1618760082">
          <w:marLeft w:val="0"/>
          <w:marRight w:val="0"/>
          <w:marTop w:val="0"/>
          <w:marBottom w:val="225"/>
          <w:divBdr>
            <w:top w:val="none" w:sz="0" w:space="0" w:color="auto"/>
            <w:left w:val="none" w:sz="0" w:space="0" w:color="auto"/>
            <w:bottom w:val="none" w:sz="0" w:space="0" w:color="auto"/>
            <w:right w:val="none" w:sz="0" w:space="0" w:color="auto"/>
          </w:divBdr>
        </w:div>
        <w:div w:id="2062244415">
          <w:marLeft w:val="0"/>
          <w:marRight w:val="0"/>
          <w:marTop w:val="0"/>
          <w:marBottom w:val="225"/>
          <w:divBdr>
            <w:top w:val="none" w:sz="0" w:space="0" w:color="auto"/>
            <w:left w:val="none" w:sz="0" w:space="0" w:color="auto"/>
            <w:bottom w:val="none" w:sz="0" w:space="0" w:color="auto"/>
            <w:right w:val="none" w:sz="0" w:space="0" w:color="auto"/>
          </w:divBdr>
        </w:div>
        <w:div w:id="1279530726">
          <w:marLeft w:val="0"/>
          <w:marRight w:val="0"/>
          <w:marTop w:val="300"/>
          <w:marBottom w:val="180"/>
          <w:divBdr>
            <w:top w:val="none" w:sz="0" w:space="0" w:color="auto"/>
            <w:left w:val="none" w:sz="0" w:space="0" w:color="auto"/>
            <w:bottom w:val="none" w:sz="0" w:space="0" w:color="auto"/>
            <w:right w:val="none" w:sz="0" w:space="0" w:color="auto"/>
          </w:divBdr>
        </w:div>
        <w:div w:id="238561518">
          <w:marLeft w:val="0"/>
          <w:marRight w:val="0"/>
          <w:marTop w:val="0"/>
          <w:marBottom w:val="225"/>
          <w:divBdr>
            <w:top w:val="none" w:sz="0" w:space="0" w:color="auto"/>
            <w:left w:val="none" w:sz="0" w:space="0" w:color="auto"/>
            <w:bottom w:val="none" w:sz="0" w:space="0" w:color="auto"/>
            <w:right w:val="none" w:sz="0" w:space="0" w:color="auto"/>
          </w:divBdr>
          <w:divsChild>
            <w:div w:id="14405546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203372264">
          <w:marLeft w:val="0"/>
          <w:marRight w:val="0"/>
          <w:marTop w:val="0"/>
          <w:marBottom w:val="225"/>
          <w:divBdr>
            <w:top w:val="none" w:sz="0" w:space="0" w:color="auto"/>
            <w:left w:val="none" w:sz="0" w:space="0" w:color="auto"/>
            <w:bottom w:val="none" w:sz="0" w:space="0" w:color="auto"/>
            <w:right w:val="none" w:sz="0" w:space="0" w:color="auto"/>
          </w:divBdr>
        </w:div>
        <w:div w:id="1370717793">
          <w:marLeft w:val="0"/>
          <w:marRight w:val="0"/>
          <w:marTop w:val="0"/>
          <w:marBottom w:val="225"/>
          <w:divBdr>
            <w:top w:val="none" w:sz="0" w:space="0" w:color="auto"/>
            <w:left w:val="none" w:sz="0" w:space="0" w:color="auto"/>
            <w:bottom w:val="none" w:sz="0" w:space="0" w:color="auto"/>
            <w:right w:val="none" w:sz="0" w:space="0" w:color="auto"/>
          </w:divBdr>
        </w:div>
        <w:div w:id="1782072121">
          <w:marLeft w:val="0"/>
          <w:marRight w:val="0"/>
          <w:marTop w:val="0"/>
          <w:marBottom w:val="225"/>
          <w:divBdr>
            <w:top w:val="none" w:sz="0" w:space="0" w:color="auto"/>
            <w:left w:val="none" w:sz="0" w:space="0" w:color="auto"/>
            <w:bottom w:val="none" w:sz="0" w:space="0" w:color="auto"/>
            <w:right w:val="none" w:sz="0" w:space="0" w:color="auto"/>
          </w:divBdr>
        </w:div>
        <w:div w:id="1831798201">
          <w:marLeft w:val="0"/>
          <w:marRight w:val="0"/>
          <w:marTop w:val="0"/>
          <w:marBottom w:val="225"/>
          <w:divBdr>
            <w:top w:val="none" w:sz="0" w:space="0" w:color="auto"/>
            <w:left w:val="none" w:sz="0" w:space="0" w:color="auto"/>
            <w:bottom w:val="none" w:sz="0" w:space="0" w:color="auto"/>
            <w:right w:val="none" w:sz="0" w:space="0" w:color="auto"/>
          </w:divBdr>
        </w:div>
        <w:div w:id="370813416">
          <w:marLeft w:val="0"/>
          <w:marRight w:val="0"/>
          <w:marTop w:val="0"/>
          <w:marBottom w:val="225"/>
          <w:divBdr>
            <w:top w:val="none" w:sz="0" w:space="0" w:color="auto"/>
            <w:left w:val="none" w:sz="0" w:space="0" w:color="auto"/>
            <w:bottom w:val="none" w:sz="0" w:space="0" w:color="auto"/>
            <w:right w:val="none" w:sz="0" w:space="0" w:color="auto"/>
          </w:divBdr>
        </w:div>
        <w:div w:id="999427447">
          <w:marLeft w:val="0"/>
          <w:marRight w:val="0"/>
          <w:marTop w:val="0"/>
          <w:marBottom w:val="225"/>
          <w:divBdr>
            <w:top w:val="none" w:sz="0" w:space="0" w:color="auto"/>
            <w:left w:val="none" w:sz="0" w:space="0" w:color="auto"/>
            <w:bottom w:val="none" w:sz="0" w:space="0" w:color="auto"/>
            <w:right w:val="none" w:sz="0" w:space="0" w:color="auto"/>
          </w:divBdr>
        </w:div>
        <w:div w:id="353962492">
          <w:marLeft w:val="0"/>
          <w:marRight w:val="0"/>
          <w:marTop w:val="0"/>
          <w:marBottom w:val="225"/>
          <w:divBdr>
            <w:top w:val="none" w:sz="0" w:space="0" w:color="auto"/>
            <w:left w:val="none" w:sz="0" w:space="0" w:color="auto"/>
            <w:bottom w:val="none" w:sz="0" w:space="0" w:color="auto"/>
            <w:right w:val="none" w:sz="0" w:space="0" w:color="auto"/>
          </w:divBdr>
        </w:div>
        <w:div w:id="540869099">
          <w:marLeft w:val="0"/>
          <w:marRight w:val="0"/>
          <w:marTop w:val="0"/>
          <w:marBottom w:val="225"/>
          <w:divBdr>
            <w:top w:val="none" w:sz="0" w:space="0" w:color="auto"/>
            <w:left w:val="none" w:sz="0" w:space="0" w:color="auto"/>
            <w:bottom w:val="none" w:sz="0" w:space="0" w:color="auto"/>
            <w:right w:val="none" w:sz="0" w:space="0" w:color="auto"/>
          </w:divBdr>
        </w:div>
        <w:div w:id="735973164">
          <w:marLeft w:val="0"/>
          <w:marRight w:val="0"/>
          <w:marTop w:val="0"/>
          <w:marBottom w:val="225"/>
          <w:divBdr>
            <w:top w:val="none" w:sz="0" w:space="0" w:color="auto"/>
            <w:left w:val="none" w:sz="0" w:space="0" w:color="auto"/>
            <w:bottom w:val="none" w:sz="0" w:space="0" w:color="auto"/>
            <w:right w:val="none" w:sz="0" w:space="0" w:color="auto"/>
          </w:divBdr>
        </w:div>
        <w:div w:id="494953321">
          <w:marLeft w:val="0"/>
          <w:marRight w:val="0"/>
          <w:marTop w:val="0"/>
          <w:marBottom w:val="225"/>
          <w:divBdr>
            <w:top w:val="none" w:sz="0" w:space="0" w:color="auto"/>
            <w:left w:val="none" w:sz="0" w:space="0" w:color="auto"/>
            <w:bottom w:val="none" w:sz="0" w:space="0" w:color="auto"/>
            <w:right w:val="none" w:sz="0" w:space="0" w:color="auto"/>
          </w:divBdr>
        </w:div>
        <w:div w:id="1169715870">
          <w:marLeft w:val="0"/>
          <w:marRight w:val="0"/>
          <w:marTop w:val="0"/>
          <w:marBottom w:val="225"/>
          <w:divBdr>
            <w:top w:val="none" w:sz="0" w:space="0" w:color="auto"/>
            <w:left w:val="none" w:sz="0" w:space="0" w:color="auto"/>
            <w:bottom w:val="none" w:sz="0" w:space="0" w:color="auto"/>
            <w:right w:val="none" w:sz="0" w:space="0" w:color="auto"/>
          </w:divBdr>
        </w:div>
        <w:div w:id="891814984">
          <w:marLeft w:val="0"/>
          <w:marRight w:val="0"/>
          <w:marTop w:val="0"/>
          <w:marBottom w:val="225"/>
          <w:divBdr>
            <w:top w:val="none" w:sz="0" w:space="0" w:color="auto"/>
            <w:left w:val="none" w:sz="0" w:space="0" w:color="auto"/>
            <w:bottom w:val="none" w:sz="0" w:space="0" w:color="auto"/>
            <w:right w:val="none" w:sz="0" w:space="0" w:color="auto"/>
          </w:divBdr>
        </w:div>
        <w:div w:id="1334184692">
          <w:marLeft w:val="0"/>
          <w:marRight w:val="0"/>
          <w:marTop w:val="0"/>
          <w:marBottom w:val="225"/>
          <w:divBdr>
            <w:top w:val="none" w:sz="0" w:space="0" w:color="auto"/>
            <w:left w:val="none" w:sz="0" w:space="0" w:color="auto"/>
            <w:bottom w:val="none" w:sz="0" w:space="0" w:color="auto"/>
            <w:right w:val="none" w:sz="0" w:space="0" w:color="auto"/>
          </w:divBdr>
        </w:div>
        <w:div w:id="769668158">
          <w:marLeft w:val="0"/>
          <w:marRight w:val="0"/>
          <w:marTop w:val="0"/>
          <w:marBottom w:val="225"/>
          <w:divBdr>
            <w:top w:val="none" w:sz="0" w:space="0" w:color="auto"/>
            <w:left w:val="none" w:sz="0" w:space="0" w:color="auto"/>
            <w:bottom w:val="none" w:sz="0" w:space="0" w:color="auto"/>
            <w:right w:val="none" w:sz="0" w:space="0" w:color="auto"/>
          </w:divBdr>
        </w:div>
        <w:div w:id="1307316968">
          <w:marLeft w:val="0"/>
          <w:marRight w:val="0"/>
          <w:marTop w:val="0"/>
          <w:marBottom w:val="225"/>
          <w:divBdr>
            <w:top w:val="none" w:sz="0" w:space="0" w:color="auto"/>
            <w:left w:val="none" w:sz="0" w:space="0" w:color="auto"/>
            <w:bottom w:val="none" w:sz="0" w:space="0" w:color="auto"/>
            <w:right w:val="none" w:sz="0" w:space="0" w:color="auto"/>
          </w:divBdr>
        </w:div>
        <w:div w:id="1261916596">
          <w:marLeft w:val="0"/>
          <w:marRight w:val="0"/>
          <w:marTop w:val="300"/>
          <w:marBottom w:val="180"/>
          <w:divBdr>
            <w:top w:val="none" w:sz="0" w:space="0" w:color="auto"/>
            <w:left w:val="none" w:sz="0" w:space="0" w:color="auto"/>
            <w:bottom w:val="none" w:sz="0" w:space="0" w:color="auto"/>
            <w:right w:val="none" w:sz="0" w:space="0" w:color="auto"/>
          </w:divBdr>
        </w:div>
        <w:div w:id="228227599">
          <w:marLeft w:val="0"/>
          <w:marRight w:val="0"/>
          <w:marTop w:val="0"/>
          <w:marBottom w:val="225"/>
          <w:divBdr>
            <w:top w:val="none" w:sz="0" w:space="0" w:color="auto"/>
            <w:left w:val="none" w:sz="0" w:space="0" w:color="auto"/>
            <w:bottom w:val="none" w:sz="0" w:space="0" w:color="auto"/>
            <w:right w:val="none" w:sz="0" w:space="0" w:color="auto"/>
          </w:divBdr>
        </w:div>
        <w:div w:id="1005129290">
          <w:marLeft w:val="0"/>
          <w:marRight w:val="0"/>
          <w:marTop w:val="0"/>
          <w:marBottom w:val="225"/>
          <w:divBdr>
            <w:top w:val="none" w:sz="0" w:space="0" w:color="auto"/>
            <w:left w:val="none" w:sz="0" w:space="0" w:color="auto"/>
            <w:bottom w:val="none" w:sz="0" w:space="0" w:color="auto"/>
            <w:right w:val="none" w:sz="0" w:space="0" w:color="auto"/>
          </w:divBdr>
        </w:div>
        <w:div w:id="1068379783">
          <w:marLeft w:val="0"/>
          <w:marRight w:val="0"/>
          <w:marTop w:val="0"/>
          <w:marBottom w:val="225"/>
          <w:divBdr>
            <w:top w:val="none" w:sz="0" w:space="0" w:color="auto"/>
            <w:left w:val="none" w:sz="0" w:space="0" w:color="auto"/>
            <w:bottom w:val="none" w:sz="0" w:space="0" w:color="auto"/>
            <w:right w:val="none" w:sz="0" w:space="0" w:color="auto"/>
          </w:divBdr>
        </w:div>
        <w:div w:id="1995914323">
          <w:marLeft w:val="0"/>
          <w:marRight w:val="0"/>
          <w:marTop w:val="0"/>
          <w:marBottom w:val="225"/>
          <w:divBdr>
            <w:top w:val="none" w:sz="0" w:space="0" w:color="auto"/>
            <w:left w:val="none" w:sz="0" w:space="0" w:color="auto"/>
            <w:bottom w:val="none" w:sz="0" w:space="0" w:color="auto"/>
            <w:right w:val="none" w:sz="0" w:space="0" w:color="auto"/>
          </w:divBdr>
        </w:div>
        <w:div w:id="1165508709">
          <w:marLeft w:val="0"/>
          <w:marRight w:val="0"/>
          <w:marTop w:val="0"/>
          <w:marBottom w:val="225"/>
          <w:divBdr>
            <w:top w:val="none" w:sz="0" w:space="0" w:color="auto"/>
            <w:left w:val="none" w:sz="0" w:space="0" w:color="auto"/>
            <w:bottom w:val="none" w:sz="0" w:space="0" w:color="auto"/>
            <w:right w:val="none" w:sz="0" w:space="0" w:color="auto"/>
          </w:divBdr>
        </w:div>
        <w:div w:id="2121146900">
          <w:marLeft w:val="0"/>
          <w:marRight w:val="0"/>
          <w:marTop w:val="0"/>
          <w:marBottom w:val="225"/>
          <w:divBdr>
            <w:top w:val="none" w:sz="0" w:space="0" w:color="auto"/>
            <w:left w:val="none" w:sz="0" w:space="0" w:color="auto"/>
            <w:bottom w:val="none" w:sz="0" w:space="0" w:color="auto"/>
            <w:right w:val="none" w:sz="0" w:space="0" w:color="auto"/>
          </w:divBdr>
        </w:div>
        <w:div w:id="1938783739">
          <w:marLeft w:val="0"/>
          <w:marRight w:val="0"/>
          <w:marTop w:val="0"/>
          <w:marBottom w:val="225"/>
          <w:divBdr>
            <w:top w:val="none" w:sz="0" w:space="0" w:color="auto"/>
            <w:left w:val="none" w:sz="0" w:space="0" w:color="auto"/>
            <w:bottom w:val="none" w:sz="0" w:space="0" w:color="auto"/>
            <w:right w:val="none" w:sz="0" w:space="0" w:color="auto"/>
          </w:divBdr>
        </w:div>
        <w:div w:id="806779078">
          <w:marLeft w:val="0"/>
          <w:marRight w:val="0"/>
          <w:marTop w:val="0"/>
          <w:marBottom w:val="225"/>
          <w:divBdr>
            <w:top w:val="none" w:sz="0" w:space="0" w:color="auto"/>
            <w:left w:val="none" w:sz="0" w:space="0" w:color="auto"/>
            <w:bottom w:val="none" w:sz="0" w:space="0" w:color="auto"/>
            <w:right w:val="none" w:sz="0" w:space="0" w:color="auto"/>
          </w:divBdr>
        </w:div>
        <w:div w:id="1826043462">
          <w:marLeft w:val="0"/>
          <w:marRight w:val="0"/>
          <w:marTop w:val="0"/>
          <w:marBottom w:val="225"/>
          <w:divBdr>
            <w:top w:val="none" w:sz="0" w:space="0" w:color="auto"/>
            <w:left w:val="none" w:sz="0" w:space="0" w:color="auto"/>
            <w:bottom w:val="none" w:sz="0" w:space="0" w:color="auto"/>
            <w:right w:val="none" w:sz="0" w:space="0" w:color="auto"/>
          </w:divBdr>
        </w:div>
        <w:div w:id="686980652">
          <w:marLeft w:val="0"/>
          <w:marRight w:val="0"/>
          <w:marTop w:val="0"/>
          <w:marBottom w:val="225"/>
          <w:divBdr>
            <w:top w:val="none" w:sz="0" w:space="0" w:color="auto"/>
            <w:left w:val="none" w:sz="0" w:space="0" w:color="auto"/>
            <w:bottom w:val="none" w:sz="0" w:space="0" w:color="auto"/>
            <w:right w:val="none" w:sz="0" w:space="0" w:color="auto"/>
          </w:divBdr>
        </w:div>
        <w:div w:id="2122264653">
          <w:marLeft w:val="0"/>
          <w:marRight w:val="0"/>
          <w:marTop w:val="0"/>
          <w:marBottom w:val="225"/>
          <w:divBdr>
            <w:top w:val="none" w:sz="0" w:space="0" w:color="auto"/>
            <w:left w:val="none" w:sz="0" w:space="0" w:color="auto"/>
            <w:bottom w:val="none" w:sz="0" w:space="0" w:color="auto"/>
            <w:right w:val="none" w:sz="0" w:space="0" w:color="auto"/>
          </w:divBdr>
        </w:div>
        <w:div w:id="495729434">
          <w:marLeft w:val="0"/>
          <w:marRight w:val="0"/>
          <w:marTop w:val="0"/>
          <w:marBottom w:val="225"/>
          <w:divBdr>
            <w:top w:val="none" w:sz="0" w:space="0" w:color="auto"/>
            <w:left w:val="none" w:sz="0" w:space="0" w:color="auto"/>
            <w:bottom w:val="none" w:sz="0" w:space="0" w:color="auto"/>
            <w:right w:val="none" w:sz="0" w:space="0" w:color="auto"/>
          </w:divBdr>
        </w:div>
        <w:div w:id="1852989705">
          <w:marLeft w:val="0"/>
          <w:marRight w:val="0"/>
          <w:marTop w:val="0"/>
          <w:marBottom w:val="225"/>
          <w:divBdr>
            <w:top w:val="none" w:sz="0" w:space="0" w:color="auto"/>
            <w:left w:val="none" w:sz="0" w:space="0" w:color="auto"/>
            <w:bottom w:val="none" w:sz="0" w:space="0" w:color="auto"/>
            <w:right w:val="none" w:sz="0" w:space="0" w:color="auto"/>
          </w:divBdr>
        </w:div>
        <w:div w:id="679739525">
          <w:marLeft w:val="0"/>
          <w:marRight w:val="0"/>
          <w:marTop w:val="0"/>
          <w:marBottom w:val="225"/>
          <w:divBdr>
            <w:top w:val="none" w:sz="0" w:space="0" w:color="auto"/>
            <w:left w:val="none" w:sz="0" w:space="0" w:color="auto"/>
            <w:bottom w:val="none" w:sz="0" w:space="0" w:color="auto"/>
            <w:right w:val="none" w:sz="0" w:space="0" w:color="auto"/>
          </w:divBdr>
        </w:div>
        <w:div w:id="1685742119">
          <w:marLeft w:val="0"/>
          <w:marRight w:val="0"/>
          <w:marTop w:val="300"/>
          <w:marBottom w:val="180"/>
          <w:divBdr>
            <w:top w:val="none" w:sz="0" w:space="0" w:color="auto"/>
            <w:left w:val="none" w:sz="0" w:space="0" w:color="auto"/>
            <w:bottom w:val="none" w:sz="0" w:space="0" w:color="auto"/>
            <w:right w:val="none" w:sz="0" w:space="0" w:color="auto"/>
          </w:divBdr>
        </w:div>
        <w:div w:id="69658409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A1%8C%E6%94%BF%E5%A4%84%E5%88%86" TargetMode="External"/><Relationship Id="rId3" Type="http://schemas.openxmlformats.org/officeDocument/2006/relationships/webSettings" Target="webSettings.xml"/><Relationship Id="rId7" Type="http://schemas.openxmlformats.org/officeDocument/2006/relationships/hyperlink" Target="https://baike.baidu.com/item/%E5%90%88%E6%B3%95%E6%9D%83%E7%9B%8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9C%AA%E6%88%90%E5%B9%B4%E4%BA%B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1117</Words>
  <Characters>6372</Characters>
  <Application>Microsoft Office Word</Application>
  <DocSecurity>0</DocSecurity>
  <Lines>53</Lines>
  <Paragraphs>14</Paragraphs>
  <ScaleCrop>false</ScaleCrop>
  <Company>Microsoft</Company>
  <LinksUpToDate>false</LinksUpToDate>
  <CharactersWithSpaces>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2018-07-04T07:09:00Z</dcterms:created>
  <dcterms:modified xsi:type="dcterms:W3CDTF">2018-07-04T07:11:00Z</dcterms:modified>
</cp:coreProperties>
</file>