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33" w:rsidRPr="00A94933" w:rsidRDefault="00A94933" w:rsidP="00A94933">
      <w:pPr>
        <w:widowControl/>
        <w:spacing w:line="600" w:lineRule="atLeast"/>
        <w:jc w:val="center"/>
        <w:outlineLvl w:val="0"/>
        <w:rPr>
          <w:rFonts w:ascii="Tahoma" w:eastAsia="宋体" w:hAnsi="Tahoma" w:cs="Tahoma"/>
          <w:b/>
          <w:bCs/>
          <w:color w:val="222222"/>
          <w:kern w:val="36"/>
          <w:sz w:val="48"/>
          <w:szCs w:val="48"/>
        </w:rPr>
      </w:pPr>
      <w:r w:rsidRPr="00A94933">
        <w:rPr>
          <w:rFonts w:ascii="Tahoma" w:eastAsia="宋体" w:hAnsi="Tahoma" w:cs="Tahoma"/>
          <w:b/>
          <w:bCs/>
          <w:color w:val="222222"/>
          <w:kern w:val="36"/>
          <w:sz w:val="48"/>
          <w:szCs w:val="48"/>
        </w:rPr>
        <w:t>中华人民共和国民事诉讼法</w:t>
      </w:r>
    </w:p>
    <w:p w:rsidR="00A94933" w:rsidRPr="00A94933" w:rsidRDefault="00A94933" w:rsidP="007D1367">
      <w:pPr>
        <w:rPr>
          <w:rFonts w:asciiTheme="minorEastAsia" w:hAnsiTheme="minorEastAsia" w:hint="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目录</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第一编 总则</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第一章 任务、适用范围和基本原则</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第二章 管辖</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级别管辖</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地域管辖</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第三节 移送管辖和指定管辖</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第三章 审判组织</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第四章 回避</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第五章 诉讼参加人</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当事人</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诉讼代理人</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第六章 证据</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第七章 期间、送达</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期间</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送达</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第八章 调解</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第九章 保全和先予执行</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第十章 对妨害民事诉讼的强制措施</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第十一章 诉讼费用</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第二编 审判程序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第十二章 第一审普通程序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起诉和受理</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审理前的准备</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第三节 开庭审理</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第四节 诉讼中止和终结</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第五节 判决和裁定</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第十三章 简易程序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第十四章 第二审程序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第十五章 特别程序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一般规定</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选民资格案件</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第三节 宣告失踪、宣告死亡案件</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第四节 认定公民无民事行为能力、限制民事行为能力案件</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第五节 认定财产无主案件</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第六节 确认调解协议案件</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第七节 实现担保物权案件</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第十六章 审判监督程序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第十七章 督促程序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第十八章 公示催告程序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第三编 执行程序</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第十九章 一般规定</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第二十章 执行的申请和移送</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第二十一章 执行措施</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第二十二章 执行中止和终结</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第四编 涉外民事诉讼程序的特别规定</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第二十三章 一般原则</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第二十四章 管辖</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第二十五章 送达、期间</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第二十六章 仲裁</w:t>
      </w: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第二十七章 司法协助</w:t>
      </w:r>
    </w:p>
    <w:p w:rsidR="007D1367" w:rsidRPr="007D1367" w:rsidRDefault="007D1367" w:rsidP="007D1367">
      <w:pPr>
        <w:rPr>
          <w:rFonts w:asciiTheme="minorEastAsia" w:hAnsiTheme="minorEastAsia" w:hint="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第一编 总则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第一章 任务、适用范围和基本原则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第一条　中华人民共和国民事诉讼法以宪法为根据，结合我国民事审判工作的经验和实际情况制定。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第二条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第三条　人民法院受理公民之间、法人之间、其他组织之间以及他们相互之间因财产关系和人身关系提起的民事诉讼，适用本法的规定。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第四条　凡在中华人民共和国领域内进行民事诉讼，必须遵守本法。</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第五条　外国人、无国籍人、外国企业和组织在人民法院起诉、应诉，同中华人民共和国公民、法人和其他组织有同等的诉讼权利义务。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外国法院对中华人民共和国公民、法人和其他组织的民事诉讼权利加以限制的，中华人民共和国人民法院对该国公民、企业和组织的民事诉讼权利，实行对等原则。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第六条　民事案件的审判权由人民法院行使。</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人民法院依照法律规定对民事案件独立进行审判，不受行政机关、社会团体和个人的干涉。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第七条　人民法院审理民事案件，必须以事实为根据，以法律为准绳。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第八条　民事诉讼当事人有平等的诉讼权利。人民法院审理民事案件，应当保障和便利当事人行使诉讼权利，对当事人在适用法律上一律平等。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第九条　人民法院审理民事案件，应当根据自愿和合法的原则进行调解;调解不成的，应当及时判决。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第十条　人民法院审理民事案件，依照法律规定实行合议、回避、公开审判和两审终审制度。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第十一条　各民族公民都有用本民族语言、文字进行民事诉讼的权利。</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在少数民族聚居或者多民族共同居住的地区，人民法院应当用当地民族通用的语言、文字进行审理和发布法律文书。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人民法院应当对不通晓当地民族通用的语言、文字的诉讼参与人提供翻译。</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第十二条　人民法院审理民事案件时，当事人有权进行辩论。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第十三条　民事诉讼应当遵循诚实信用原则。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当事人有权在法律规定的范围内处分自己的民事权利和诉讼权利。</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第十四条　人民检察院有权对民事诉讼实行法律监督。</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第十五条　机关、社会团体、企业事业单位对损害国家、集体或者个人民事权益的行为，可以支持受损害的单位或者个人向人民法院起诉。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第十六条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第二章 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级别管辖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第十七条　基层人民法院管辖第一审民事案件，但本法另有规定的除外。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第十八条　中级人民法院管辖下列第一审民事案件: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(一)重大涉外案件;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(二)在本辖区有重大影响的案件;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(三)最高人民法院确定由中级人民法院管辖的案件。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第十九条　高级人民法院管辖在本辖区有重大影响的第一审民事案件。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第二十条　最高人民法院管辖下列第一审民事案件: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(一)在全国有重大影响的案件;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(二)认为应当由本院审理的案件。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地域管辖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第二十一条　对公民提起的民事诉讼，由被告住所地人民法院管辖;被告住所地与经常居住地不一致的，由经常居住地人民法院管辖。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对法人或者其他组织提起的民事诉讼，由被告住所地人民法院管辖。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同一诉讼的几个被告住所地、经常居住地在两个以上人民法院辖区的，各该人民法院都有管辖权。</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第二十二条　下列民事诉讼，由原告住所地人民法院管辖;原告住所地与经常居住地不一致的，由原告经常居住地人民法院管辖: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(一)对不在中华人民共和国领域内居住的人提起的有关身份关系的诉讼;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(二)对下落不明或者宣告失踪的人提起的有关身份关系的诉讼;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(三)对被采取强制性教育措施的人提起的诉讼;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(四)对被监禁的人提起的诉讼。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第二十三条　因合同纠纷提起的诉讼，由被告住所地或者合同履行地人民法院管辖。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第二十四条　因保险合同纠纷提起的诉讼，由被告住所地或者保险标的物所在地人民法院管辖。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第二十五条　因票据纠纷提起的诉讼，由票据支付地或者被告住所地人民法院管辖。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第二十六条　因公司设立、确认股东资格、分配利润、解散等纠纷提起的诉讼，由公司住所地人民法院管辖。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第二十七条　因铁路、公路、水上、航空运输和联合运输合同纠纷提起的诉讼，由运输始发地、目的地或者被告住所地人民法院管辖。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第二十八条　因侵权行为提起的诉讼，由侵权行为地或者被告住所地人民法院管辖。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第二十九条　因铁路、公路、水上和航空事故请求损害赔偿提起的诉讼，由事故发生地或者车辆、船舶最先到达地、航空器最先降落地或者被告住所地人民法院管辖。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第三十条　因船舶碰撞或者其他海事损害事故请求损害赔偿提起的诉讼，由碰撞发生地、碰撞船舶最先到达地、加害船舶被扣留地或者被告住所地人民法院管辖。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第三十一条　因海难救助费用提起的诉讼，由救助地或者被救助船舶最先到达地人民法院管辖。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第三十二条　因共同海损提起的诉讼，由船舶最先到达地、共同海损理算地或者航程终止地的人民法院管辖。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第三十三条　下列案件，由本条规定的人民法院专属管辖: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(一)因不动产纠纷提起的诉讼，由不动产所在地人民法院管辖;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(二)因港口作业中发生纠纷提起的诉讼，由港口所在地人民法院管辖;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(三)因继承遗产纠纷提起的诉讼，由被继承人死亡时住所地或者主要遗产所在地人民法院管辖。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第三十四条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第三十五条　两个以上人民法院都有管辖权的诉讼，原告可以向其中一个人民法院起诉;原告向两个以上有管辖权的人民法院起诉的，由最先立案的人民法院管辖。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第三节 移送管辖和指定管辖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第三十六条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第三十七条　有管辖权的人民法院由于特殊原因，不能行使管辖权的，由上级人民法院指定管辖。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人民法院之间因管辖权发生争议，由争议双方协商解决;协商解决不了的，报请它们的共同上级人民法院指定管辖。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第三十八条　上级人民法院有权审理下级人民法院管辖的第一审民事案件;确有必要将本院管辖的第一审民事案件交下级人民法院审理的，应当报请其上级人民法院批准。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下级人民法院对它所管辖的第一审民事案件，认为需要由上级人民法院审理的，可以报请上级人民法院审理。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第三章 审判组织</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第三十九条　人民法院审理第一审民事案件，由审判员、陪审员共同组成合议庭或者由审判员组成合议庭。合议庭的成员人数，必须是单数。</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适用简易程序审理的民事案件，由审判员一人独任审理。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陪审员在执行陪审职务时，与审判员有同等的权利义务。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第四十条　人民法院审理第二审民事案件，由审判员组成合议庭。合议庭的成员人数，必须是单数。</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发回重审的案件，原审人民法院应当按照第一审程序另行组成合议庭。</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审理再审案件，原来是第一审的，按照第一审程序另行组成合议庭;原来是第二审的或者是上级人民法院提审的，按照第二审程序另行组成合议庭。</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第四十一条　合议庭的审判长由院长或者庭长指定审判员一人担任;院长或者庭长参加审判的，由院长或者庭长担任。</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第四十二条　合议庭评议案件，实行少数服从多数的原则。评议应当制作笔录，由合议庭成员签名。评议中的不同意见，必须如实记入笔录。</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第四十三条　审判人员应当依法秉公办案。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审判人员不得接受当事人及其诉讼代理人请客送礼。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审判人员有贪污受贿，徇私舞弊，枉法裁判行为的，应当追究法律责任;构成犯罪的，依法追究刑事责任。</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第四章 回避</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第四十四条　审判人员有下列情形之一的，应当自行回避，当事人有权用口头或者书面方式申请他们回避:</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(一)是本案当事人或者当事人、诉讼代理人近亲属的;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(二)与本案有利害关系的;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(三)与本案当事人、诉讼代理人有其他关系，可能影响对案件公正审理的。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审判人员接受当事人、诉讼代理人请客送礼，或者违反规定会见当事人、诉讼代理人的，当事人有权要求他们回避。</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审判人员有前款规定的行为的，应当依法追究法律责任。</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前三款规定，适用于书记员、翻译人员、鉴定人、勘验人。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第四十五条　当事人提出回避申请，应当说明理由，在案件开始审理时提出;回避事由在案件开始审理后知道的，也可以在法庭辩论终结前提出。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被申请回避的人员在人民法院作出是否回避的决定前，应当暂停参与本案的工作，但案件需要采取紧急措施的除外。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第四十六条　院长担任审判长时的回避，由审判委员会决定;审判人员的回避，由院长决定;其他人员的回避，由审判长决定。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第四十七条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第五章 诉讼参加人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当事人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第四十八条　公民、法人和其他组织可以作为民事诉讼的当事人。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法人由其法定代表人进行诉讼。其他组织由其主要负责人进行诉讼。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第四十九条　当事人有权委托代理人，提出回避申请，收集、提供证据，进行辩论，请求调解，提起上诉，申请执行。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当事人可以查阅本案有关材料，并可以复制本案有关材料和法律文书。查阅、复制本案有关材料的范围和办法由最高人民法院规定。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当事人必须依法行使诉讼权利，遵守诉讼秩序，履行发生法律效力的判决书、裁定书和调解书。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第五十条　双方当事人可以自行和解。</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第五十一条　原告可以放弃或者变更诉讼请求。被告可以承认或者反驳诉讼请求，有权提起反诉。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第五十二条　当事人一方或者双方为二人以上，其诉讼标的是共同的，或者诉讼标的是同一种类、人民法院认为可以合并审理并经当事人同意的，为共同诉讼。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第五十三条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第五十四条　诉讼标的是同一种类、当事人一方人数众多在起诉时人数尚未确定的，人民法院可以发出公告，说明案件情况和诉讼请求，通知权利人在一定期间向人民法院登记。</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向人民法院登记的权利人可以推选代表人进行诉讼;推选不出代表人的，人民法院可以与参加登记的权利人商定代表人。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代表人的诉讼行为对其所代表的当事人发生效力，但代表人变更、放弃诉讼请求或者承认对方当事人的诉讼请求，进行和解，必须经被代表的当事人同意。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人民法院作出的判决、裁定，对参加登记的全体权利人发生效力。未参加登记的权利人在诉讼时效期间提起诉讼的，适用该判决、裁定。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第五十五条　对污染环境、侵害众多消费者合法权益等损害社会公共利益的行为，法律规定的机关和有关组织可以向人民法院提起诉讼。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第五十六条　对当事人双方的诉讼标的，第三人认为有独立请求权的，有权提起诉讼。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前两款规定的第三人，因不能归责于本人的事由未参加诉讼，但有证据证明发生</w:t>
      </w:r>
      <w:r w:rsidRPr="007D1367">
        <w:rPr>
          <w:rFonts w:asciiTheme="minorEastAsia" w:hAnsiTheme="minorEastAsia" w:hint="eastAsia"/>
          <w:sz w:val="24"/>
          <w:szCs w:val="24"/>
        </w:rPr>
        <w:lastRenderedPageBreak/>
        <w:t>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诉讼代理人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第五十七条　无诉讼行为能力人由他的监护人作为法定代理人代为诉讼。法定代理人之间互相推诿代理责任的，由人民法院指定其中一人代为诉讼。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第五十八条　当事人、法定代理人可以委托一至二人作为诉讼代理人。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下列人员可以被委托为诉讼代理人: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(一)律师、基层法律服务工作者;</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(二)当事人的近亲属或者工作人员;</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(三)当事人所在社区、单位以及有关社会团体推荐的公民。</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第五十九条委托他人代为诉讼，必须向人民法院提交由委托人签名或者盖章的授权委托书。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授权委托书必须记明委托事项和权限。诉讼代理人代为承认、放弃、变更诉讼请求，进行和解，提起反诉或者上诉，必须有委托人的特别授权。</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第六十条　诉讼代理人的权限如果变更或者解除，当事人应当书面告知人民法院，并由人民法院通知对方当事人。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第六十一条　代理诉讼的律师和其他诉讼代理人有权调查收集证据，可以查阅本案有关材料。查阅本案有关材料的范围和办法由最高人民法院规定。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第六十二条　离婚案件有诉讼代理人的，本人除不能表达意思的以外，仍应出庭;确因特殊情况无法出庭的，必须向人民法院提交书面意见。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第六章 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第六十三条　证据包括: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(一)当事人的陈述;</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(二)书证;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(三)物证;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(四)视听资料;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(五)电子数据;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(六)证人证言;</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(七)鉴定意见;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(八)勘验笔录。</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证据必须查证属实，才能作为认定事实的根据。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第六十四条　当事人对自己提出的主张，有责任提供证据。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当事人及其诉讼代理人因客观原因不能自行收集的证据，或者人民法院认为审理案件需要的证据，人民法院应当调查收集。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人民法院应当按照法定程序，全面地、客观地审查核实证据。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第六十五条　当事人对自己提出的主张应当及时提供证据。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第六十六条　人民法院收到当事人提交的证据材料，应当出具收据，写明证据名称、页数、份数、原件或者复印件以及收到时间等，并由经办人员签名或者盖章。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第六十七条　人民法院有权向有关单位和个人调查取证，有关单位和个人不得拒绝。</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人民法院对有关单位和个人提出的证明文书，应当辨别真伪，审查确定其效力。</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第六十八条　证据应当在法庭上出示，并由当事人互相质证。对涉及国家秘密、商业秘密和个人隐私的证据应当保密，需要在法庭出示的，不得在公开开庭时出示。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第六十九条　经过法定程序公证证明的法律事实和文书，人民法院应当作为认定事实的根据，但有相反证据足以推翻公证证明的除外。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第七十条　书证应当提交原件。物证应当提交原物。提交原件或者原物确有困难的，可以提交复制品、照片、副本、节录本。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提交外文书证，必须附有中文译本。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第七十一条　人民法院对视听资料，应当辨别真伪，并结合本案的其他证据，审查确定能否作为认定事实的根据。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第七十二条　凡是知道案件情况的单位和个人，都有义务出庭作证。有关单位的负责人应当支持证人作证。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不能正确表达意思的人，不能作证。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第七十三条　经人民法院通知，证人应当出庭作证。有下列情形之一的，经人民法院许可，可以通过书面证言、视听传输技术或者视听资料等方式作证: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(一)因健康原因不能出庭的;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(二)因路途遥远，交通不便不能出庭的;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(三)因自然灾害等不可抗力不能出庭的;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(四)其他有正当理由不能出庭的。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第七十四条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第七十五条　人民法院对当事人的陈述，应当结合本案的其他证据，审查确定能否作为认定事实的根据。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当事人拒绝陈述的，不影响人民法院根据证据认定案件事实。</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第七十六条　当事人可以就查明事实的专门性问题向人民法院申请鉴定。当事人申请鉴定的，由双方当事人协商确定具备资格的鉴定人;协商不成的，由人民法院指定。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当事人未申请鉴定，人民法院对专门性问题认为需要鉴定的，应当委托具备资格的鉴定人进行鉴定。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第七十七条　鉴定人有权了解进行鉴定所需要的案件材料，必要时可以询问当事人、证人。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鉴定人应当提出书面鉴定意见，在鉴定书上签名或者盖章。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第七十八条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第七十九条　当事人可以申请人民法院通知有专门知识的人出庭，就鉴定人作出的鉴定意见或者专业问题提出意见。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第八十条　勘验物证或者现场，勘验人必须出示人民法院的证件，并邀请当地基层组织或者当事人所在单位派人参加。当事人或者当事人的成年家属应当到场，拒不到场的，不影响勘验的进行。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有关单位和个人根据人民法院的通知，有义务保护现场，协助勘验工作。</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勘验人应当将勘验情况和结果制作笔录，由勘验人、当事人和被邀参加人签名或者盖章。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第八十一条　在证据可能灭失或者以后难以取得的情况下，当事人可以在诉讼过程中向人民法院申请保全证据，人民法院也可以主动采取保全措施。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因情况紧急，在证据可能灭失或者以后难以取得的情况下，利害关系人可以在提起诉讼或者申请仲裁前向证据所在地、被申请人住所地或者对案件有管辖权的人民法院申请保全证据。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证据保全的其他程序，参照适用本法第九章保全的有关规定。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第七章 期间、送达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期间</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第八十二条　期间包括法定期间和人民法院指定的期间。</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期间以时、日、月、年计算。期间开始的时和日，不计算在期间内。</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期间届满的最后一日是节假日的，以节假日后的第一日为期间届满的日期。</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期间不包括在途时间，诉讼文书在期满前交邮的，不算过期。</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第八十三条　当事人因不可抗拒的事由或者其他正当理由耽误期限的，在障碍消除后的十日内，可以申请顺延期限，是否准许，由人民法院决定。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第八十四条　送达诉讼文书必须有送达回证，由受送达人在送达回证上记明收到日期，签名或者盖章。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受送达人在送达回证上的签收日期为送达日期。</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第八十五条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受送达人的同住成年家属，法人或者其他组织的负责收件的人，诉讼代理人或者代收人在送达回证上签收的日期为送达日期。</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第八十六条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第八十七条　经受送达人同意，人民法院可以采用传真、电子邮件等能够确认其收悉的方式送达诉讼文书，但判决书、裁定书、调解书除外。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采用前款方式送达的，以传真、电子邮件等到达受送达人特定系统的日期为送达日期。</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第八十八条　直接送达诉讼文书有困难的，可以委托其他人民法院代为送达，或者邮寄送达。邮寄送达的，以回执上注明的收件日期为送达日期。</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第八十九条　受送达人是军人的，通过其所在部队团以上单位的政治机关转交。</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第九十条　受送达人被监禁的，通过其所在监所转交。</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受送达人被采取强制性教育措施的，通过其所在强制性教育机构转交。</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第九十一条　代为转交的机关、单位收到诉讼文书后，必须立即交受送达人签收，以在送达回证上的签收日期，为送达日期。</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第九十二条　受送达人下落不明，或者用本节规定的其他方式无法送达的，公告送达。自发出公告之日起，经过六十日，即视为送达。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公告送达，应当在案卷中记明原因和经过。</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第八章 调解</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第九十三条　人民法院审理民事案件，根据当事人自愿的原则，在事实清楚的基础上，分清是非，进行调解。</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第九十四条　人民法院进行调解，可以由审判员一人主持，也可以由合议庭主持，并尽可能就地进行。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人民法院进行调解，可以用简便方式通知当事人、证人到庭。</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第九十五条　人民法院进行调解，可以邀请有关单位和个人协助。被邀请的单位和个人，应当协助人民法院进行调解。</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第九十六条　调解达成协议，必须双方自愿，不得强迫。调解协议的内容不得违反法律规定。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第九十七条　调解达成协议，人民法院应当制作调解书。调解书应当写明诉讼请求、案件的事实和调解结果。</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调解书由审判人员、书记员署名，加盖人民法院印章，送达双方当事人。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调解书经双方当事人签收后，即具有法律效力。</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第九十八条　下列案件调解达成协议，人民法院可以不制作调解书: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(一)调解和好的离婚案件;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(二)调解维持收养关系的案件;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(三)能够即时履行的案件;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(四)其他不需要制作调解书的案件。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对不需要制作调解书的协议，应当记入笔录，由双方当事人、审判人员、书记员签名或者盖章后，即具有法律效力。</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第九十九条　调解未达成协议或者调解书送达前一方反悔的，人民法院应当及时判决。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第九章 保全和先予执行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第一百条　人民法院对于可能因当事人一方的行为或者其他原因，使判决难以执</w:t>
      </w:r>
      <w:r w:rsidRPr="007D1367">
        <w:rPr>
          <w:rFonts w:asciiTheme="minorEastAsia" w:hAnsiTheme="minorEastAsia" w:hint="eastAsia"/>
          <w:sz w:val="24"/>
          <w:szCs w:val="24"/>
        </w:rPr>
        <w:lastRenderedPageBreak/>
        <w:t>行或者造成当事人其他损害的案件，根据对方当事人的申请，可以裁定对其财产进行保全、责令其作出一定行为或者禁止其作出一定行为;当事人没有提出申请的，人民法院在必要时也可以裁定采取保全措施。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人民法院采取保全措施，可以责令申请人提供担保，申请人不提供担保的，裁定驳回申请。</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人民法院接受申请后，对情况紧急的，必须在四十八小时内作出裁定;裁定采取保全措施的，应当立即开始执行。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第一百零一条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人民法院接受申请后，必须在四十八小时内作出裁定;裁定采取保全措施的，应当立即开始执行。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申请人在人民法院采取保全措施后三十日内不依法提起诉讼或者申请仲裁的，人民法院应当解除保全。</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第一百零二条　保全限于请求的范围，或者与本案有关的财物。</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第一百零三条　财产保全采取查封、扣押、冻结或者法律规定的其他方法。人民法院保全财产后，应当立即通知被保全财产的人。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财产已被查封、冻结的，不得重复查封、冻结。</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第一百零四条　财产纠纷案件，被申请人提供担保的，人民法院应当裁定解除保全。</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第一百零五条　申请有错误的，申请人应当赔偿被申请人因保全所遭受的损失。</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第一百零六条　人民法院对下列案件，根据当事人的申请，可以裁定先予执行: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(一)追索赡养费、扶养费、抚育费、抚恤金、医疗费用的;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(二)追索劳动报酬的;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(三)因情况紧急需要先予执行的。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第一百零七条　人民法院裁定先予执行的，应当符合下列条件: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(一)当事人之间权利义务关系明确，不先予执行将严重影响申请人的生活或者生</w:t>
      </w:r>
      <w:r w:rsidRPr="007D1367">
        <w:rPr>
          <w:rFonts w:asciiTheme="minorEastAsia" w:hAnsiTheme="minorEastAsia" w:hint="eastAsia"/>
          <w:sz w:val="24"/>
          <w:szCs w:val="24"/>
        </w:rPr>
        <w:lastRenderedPageBreak/>
        <w:t>产经营的;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(二)被申请人有履行能力。</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人民法院可以责令申请人提供担保，申请人不提供担保的，驳回申请。申请人败诉的，应当赔偿被申请人因先予执行遭受的财产损失。</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第一百零八条　当事人对保全或者先予执行的裁定不服的，可以申请复议一次。复议期间不停止裁定的执行。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第十章 对妨害民事诉讼的强制措施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第一百零九条　人民法院对必须到庭的被告，经两次传票传唤，无正当理由拒不到庭的，可以拘传。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第一百一十条　诉讼参与人和其他人应当遵守法庭规则。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人民法院对违反法庭规则的人，可以予以训诫，责令退出法庭或者予以罚款、拘留。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人民法院对哄闹、冲击法庭，侮辱、诽谤、威胁、殴打审判人员，严重扰乱法庭秩序的人，依法追究刑事责任;情节较轻的，予以罚款、拘留。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第一百一十一条　诉讼参与人或者其他人有下列行为之一的，人民法院可以根据情节轻重予以罚款、拘留;构成犯罪的，依法追究刑事责任:</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(一)伪造、毁灭重要证据，妨碍人民法院审理案件的;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(二)以暴力、威胁、贿买方法阻止证人作证或者指使、贿买、胁迫他人作伪证的;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(三)隐藏、转移、变卖、毁损已被查封、扣押的财产，或者已被清点并责令其保管的财产，转移已被冻结的财产的;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(四)对司法工作人员、诉讼参加人、证人、翻译人员、鉴定人、勘验人、协助执行的人，进行侮辱、诽谤、诬陷、殴打或者打击报复的;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(五)以暴力、威胁或者其他方法阻碍司法工作人员执行职务的;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(六)拒不履行人民法院已经发生法律效力的判决、裁定的。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人民法院对有前款规定的行为之一的单位，可以对其主要负责人或者直接责任人员予以罚款、拘留;构成犯罪的，依法追究刑事责任。</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第一百一十二条　当事人之间恶意串通，企图通过诉讼、调解等方式侵害他人合</w:t>
      </w:r>
      <w:r w:rsidRPr="007D1367">
        <w:rPr>
          <w:rFonts w:asciiTheme="minorEastAsia" w:hAnsiTheme="minorEastAsia" w:hint="eastAsia"/>
          <w:sz w:val="24"/>
          <w:szCs w:val="24"/>
        </w:rPr>
        <w:lastRenderedPageBreak/>
        <w:t>法权益的，人民法院应当驳回其请求，并根据情节轻重予以罚款、拘留;构成犯罪的，依法追究刑事责任。</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第一百一十三条　被执行人与他人恶意串通，通过诉讼、仲裁、调解等方式逃避履行法律文书确定的义务的，人民法院应当根据情节轻重予以罚款、拘留;构成犯罪的，依法追究刑事责任。</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第一百一十四条　有义务协助调查、执行的单位有下列行为之一的，人民法院除责令其履行协助义务外，并可以予以罚款: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(一)有关单位拒绝或者妨碍人民法院调查取证的;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(二)有关单位接到人民法院协助执行通知书后，拒不协助查询、扣押、冻结、划拨、变价财产的;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(三)有关单位接到人民法院协助执行通知书后，拒不协助扣留被执行人的收入、办理有关财产权证照转移手续、转交有关票证、证照或者其他财产的;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(四)其他拒绝协助执行的。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人民法院对有前款规定的行为之一的单位，可以对其主要负责人或者直接责任人员予以罚款;对仍不履行协助义务的，可以予以拘留;并可以向监察机关或者有关机关提出予以纪律处分的司法建议。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第一百一十五条　对个人的罚款金额，为人民币十万元以下。对单位的罚款金额，为人民币五万元以上一百万元以下。</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拘留的期限，为十五日以下。</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被拘留的人，由人民法院交公安机关看管。在拘留期间，被拘留人承认并改正错误的，人民法院可以决定提前解除拘留。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第一百一十六条　拘传、罚款、拘留必须经院长批准。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拘传应当发拘传票。</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罚款、拘留应当用决定书。对决定不服的，可以向上一级人民法院申请复议一次。复议期间不停止执行。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第一百一十七条　采取对妨害民事诉讼的强制措施必须由人民法院决定。任何单位和个人采取非法拘禁他人或者非法私自扣押他人财产追索债务的，应当依法追究刑事责任，或者予以拘留、罚款。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第十一章 诉讼费用</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第一百一十八条　当事人进行民事诉讼，应当按照规定交纳案件受理费。财产案件除交纳案件受理费外，并按照规定交纳其他诉讼费用。</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当事人交纳诉讼费用确有困难的，可以按照规定向人民法院申请缓交、减交或者免交。</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收取诉讼费用的办法另行制定。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第二编 审判程序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第十二章 第一审普通程序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起诉和受理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第一百一十九条　起诉必须符合下列条件: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(一)原告是与本案有直接利害关系的公民、法人和其他组织;</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(二)有明确的被告;</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(三)有具体的诉讼请求和事实、理由;</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(四)属于人民法院受理民事诉讼的范围和受诉人民法院管辖。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第一百二十条　起诉应当向人民法院递交起诉状，并按照被告人数提出副本。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书写起诉状确有困难的，可以口头起诉，由人民法院记入笔录，并告知对方当事人。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第一百二十一条　起诉状应当记明下列事项:</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(一)原告的姓名、性别、年龄、民族、职业、工作单位、住所、联系方式，法人或者其他组织的名称、住所和法定代表人或者主要负责人的姓名、职务、联系方式;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(二)被告的姓名、性别、工作单位、住所等信息，法人或者其他组织的名称、住所等信息;</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(三)诉讼请求和所根据的事实与理由;</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(四)证据和证据来源，证人姓名和住所。</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第一百二十二条　当事人起诉到人民法院的民事纠纷，适宜调解的，先行调解，</w:t>
      </w:r>
      <w:r w:rsidRPr="007D1367">
        <w:rPr>
          <w:rFonts w:asciiTheme="minorEastAsia" w:hAnsiTheme="minorEastAsia" w:hint="eastAsia"/>
          <w:sz w:val="24"/>
          <w:szCs w:val="24"/>
        </w:rPr>
        <w:lastRenderedPageBreak/>
        <w:t>但当事人拒绝调解的除外。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第一百二十三条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第一百二十四条　人民法院对下列起诉，分别情形，予以处理: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(一)依照行政诉讼法的规定，属于行政诉讼受案范围的，告知原告提起行政诉讼;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(二)依照法律规定，双方当事人达成书面仲裁协议申请仲裁、不得向人民法院起诉的，告知原告向仲裁机构申请仲裁;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(三)依照法律规定，应当由其他机关处理的争议，告知原告向有关机关申请解决;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(四)对不属于本院管辖的案件，告知原告向有管辖权的人民法院起诉;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(五)对判决、裁定、调解书已经发生法律效力的案件，当事人又起诉的，告知原告申请再审，但人民法院准许撤诉的裁定除外;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(六)依照法律规定，在一定期限内不得起诉的案件，在不得起诉的期限内起诉的，不予受理;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(七)判决不准离婚和调解和好的离婚案件，判决、调解维持收养关系的案件，没有新情况、新理由，原告在六个月内又起诉的，不予受理。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审理前的准备</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第一百二十五条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被告不提出答辩状的，不影响人民法院审理。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第一百二十六条　人民法院对决定受理的案件，应当在受理案件通知书和应诉通知书中向当事人告知有关的诉讼权利义务，或者口头告知。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第一百二十七条　人民法院受理案件后，当事人对管辖权有异议的，应当在提交答辩状期间提出。人民法院对当事人提出的异议，应当审查。异议成立的，裁定将案件移送有管辖权的人民法院;异议不成立的，裁定驳回。</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当事人未提出管辖异议，并应诉答辩的，视为受诉人民法院有管辖权，但违反级别管辖和专属管辖规定的除外。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第一百二十八条　合议庭组成人员确定后，应当在三日内告知当事人。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第一百二十九条　审判人员必须认真审核诉讼材料，调查收集必要的证据。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第一百三十条　人民法院派出人员进行调查时，应当向被调查人出示证件。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调查笔录经被调查人校阅后，由被调查人、调查人签名或者盖章。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第一百三十一条　人民法院在必要时可以委托外地人民法院调查。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委托调查，必须提出明确的项目和要求。受委托人民法院可以主动补充调查。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受委托人民法院收到委托书后，应当在三十日内完成调查。因故不能完成的，应当在上述期限内函告委托人民法院。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第一百三十二条　必须共同进行诉讼的当事人没有参加诉讼的，人民法院应当通知其参加诉讼。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第一百三十三条　人民法院对受理的案件，分别情形，予以处理: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(一)当事人没有争议，符合督促程序规定条件的，可以转入督促程序;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(二)开庭前可以调解的，采取调解方式及时解决纠纷;</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(三)根据案件情况，确定适用简易程序或者普通程序;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(四)需要开庭审理的，通过要求当事人交换证据等方式，明确争议焦点。</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第三节 开庭审理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第一百三十四条　人民法院审理民事案件，除涉及国家秘密、个人隐私或者法律另有规定的以外，应当公开进行。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离婚案件，涉及商业秘密的案件，当事人申请不公开审理的，可以不公开审理。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第一百三十五条　人民法院审理民事案件，根据需要进行巡回审理，就地办案。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第一百三十六条　人民法院审理民事案件，应当在开庭三日前通知当事人和其他诉讼参与人。公开审理的，应当公告当事人姓名、案由和开庭的时间、地点。</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第一百三十七条　开庭审理前，书记员应当查明当事人和其他诉讼参与人是否到</w:t>
      </w:r>
      <w:r w:rsidRPr="007D1367">
        <w:rPr>
          <w:rFonts w:asciiTheme="minorEastAsia" w:hAnsiTheme="minorEastAsia" w:hint="eastAsia"/>
          <w:sz w:val="24"/>
          <w:szCs w:val="24"/>
        </w:rPr>
        <w:lastRenderedPageBreak/>
        <w:t>庭，宣布法庭纪律。</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开庭审理时，由审判长核对当事人，宣布案由，宣布审判人员、书记员名单，告知当事人有关的诉讼权利义务，询问当事人是否提出回避申请。</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第一百三十八条　法庭调查按照下列顺序进行: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(一)当事人陈述;</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(二)告知证人的权利义务，证人作证，宣读未到庭的证人证言;</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(三)出示书证、物证、视听资料和电子数据;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(四)宣读鉴定意见;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(五)宣读勘验笔录。</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第一百三十九条　当事人在法庭上可以提出新的证据。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当事人经法庭许可，可以向证人、鉴定人、勘验人发问。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当事人要求重新进行调查、鉴定或者勘验的，是否准许，由人民法院决定。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第一百四十条　原告增加诉讼请求，被告提出反诉，第三人提出与本案有关的诉讼请求，可以合并审理。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第一百四十一条　法庭辩论按照下列顺序进行: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(一)原告及其诉讼代理人发言;</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(二)被告及其诉讼代理人答辩;</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(三)第三人及其诉讼代理人发言或者答辩;</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(四)互相辩论。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法庭辩论终结，由审判长按照原告、被告、第三人的先后顺序征询各方最后意见。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第一百四十二条　法庭辩论终结，应当依法作出判决。判决前能够调解的，还可以进行调解，调解不成的，应当及时判决。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第一百四十三条　原告经传票传唤，无正当理由拒不到庭的，或者未经法庭许可中途退庭的，可以按撤诉处理;被告反诉的，可以缺席判决。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第一百四十四条　被告经传票传唤，无正当理由拒不到庭的，或者未经法庭许可中途退庭的，可以缺席判决。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第一百四十五条　宣判前，原告申请撤诉的，是否准许，由人民法院裁定。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人民法院裁定不准许撤诉的，原告经传票传唤，无正当理由拒不到庭的，可以缺席判决。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第一百四十六条　有下列情形之一的，可以延期开庭审理: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(一)必须到庭的当事人和其他诉讼参与人有正当理由没有到庭的;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(二)当事人临时提出回避申请的;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(三)需要通知新的证人到庭，调取新的证据，重新鉴定、勘验，或者需要补充调查的;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(四)其他应当延期的情形。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第一百四十七条　书记员应当将法庭审理的全部活动记入笔录，由审判人员和书记员签名。</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法庭笔录由当事人和其他诉讼参与人签名或者盖章。拒绝签名盖章的，记明情况附卷。</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第一百四十八条　人民法院对公开审理或者不公开审理的案件，一律公开宣告判决。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当庭宣判的，应当在十日内发送判决书;定期宣判的，宣判后立即发给判决书。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宣告判决时，必须告知当事人上诉权利、上诉期限和上诉的法院。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宣告离婚判决，必须告知当事人在判决发生法律效力前不得另行结婚。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第一百四十九条　人民法院适用普通程序审理的案件，应当在立案之日起六个月内审结。有特殊情况需要延长的，由本院院长批准，可以延长六个月;还需要延长的，报请上级人民法院批准。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第四节 诉讼中止和终结</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第一百五十条　有下列情形之一的，中止诉讼: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(一)一方当事人死亡，需要等待继承人表明是否参加诉讼的;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(二)一方当事人丧失诉讼行为能力，尚未确定法定代理人的;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(三)作为一方当事人的法人或者其他组织终止，尚未确定权利义务承受人的;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(四)一方当事人因不可抗拒的事由，不能参加诉讼的;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(五)本案必须以另一案的审理结果为依据，而另一案尚未审结的;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(六)其他应当中止诉讼的情形。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中止诉讼的原因消除后，恢复诉讼。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第一百五十一条　有下列情形之一的，终结诉讼: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(一)原告死亡，没有继承人，或者继承人放弃诉讼权利的;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(二)被告死亡，没有遗产，也没有应当承担义务的人的;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(三)离婚案件一方当事人死亡的;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(四)追索赡养费、扶养费、抚育费以及解除收养关系案件的一方当事人死亡的。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第五节 判决和裁定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第一百五十二条　判决书应当写明判决结果和作出该判决的理由。判决书内容包括: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(一)案由、诉讼请求、争议的事实和理由;</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(二)判决认定的事实和理由、适用的法律和理由;</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(三)判决结果和诉讼费用的负担;</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(四)上诉期间和上诉的法院。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判决书由审判人员、书记员署名，加盖人民法院印章。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第一百五十三条　人民法院审理案件，其中一部分事实已经清楚，可以就该部分先行判决。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第一百五十四条　裁定适用于下列范围:</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(一)不予受理;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(二)对管辖权有异议的;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(三)驳回起诉;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(四)保全和先予执行;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(五)准许或者不准许撤诉;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(六)中止或者终结诉讼;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(七)补正判决书中的笔误;</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(八)中止或者终结执行;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(九)撤销或者不予执行仲裁裁决;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(十)不予执行公证机关赋予强制执行效力的债权文书;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(十一)其他需要裁定解决的事项。</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对前款第一项至第三项裁定，可以上诉。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裁定书应当写明裁定结果和作出该裁定的理由。裁定书由审判人员、书记员署名，加盖人民法院印章。口头裁定的，记入笔录。</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第一百五十五条　最高人民法院的判决、裁定，以及依法不准上诉或者超过上诉期没有上诉的判决、裁定，是发生法律效力的判决、裁定。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第一百五十六条　公众可以查阅发生法律效力的判决书、裁定书，但涉及国家秘密、商业秘密和个人隐私的内容除外。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第十三章 简易程序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第一百五十七条　基层人民法院和它派出的法庭审理事实清楚、权利义务关系明确、争议不大的简单的民事案件，适用本章规定。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基层人民法院和它派出的法庭审理前款规定以外的民事案件，当事人双方也可以约定适用简易程序。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第一百五十八条　对简单的民事案件，原告可以口头起诉。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当事人双方可以同时到基层人民法院或者它派出的法庭，请求解决纠纷。基层人民法院或者它派出的法庭可以当即审理，也可以另定日期审理。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第一百五十九条　基层人民法院和它派出的法庭审理简单的民事案件，可以用简便方式传唤当事人和证人、送达诉讼文书、审理案件，但应当保障当事人陈述意见的权利。</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第一百六十条　简单的民事案件由审判员一人独任审理，并不受本法第一百三十六条、第一百三十八条、第一百四十一条规定的限制。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第一百六十一条　人民法院适用简易程序审理案件，应当在立案之日起三个月内审结。</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第一百六十二条　基层人民法院和它派出的法庭审理符合本法第一百五十七条第一款规定的简单的民事案件，标的额为各省、自治区、直辖市上年度就业人员年平均工资百分之三十以下的，实行一审终审。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第一百六十三条　人民法院在审理过程中，发现案件不宜适用简易程序的，裁定转为普通程序。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第十四章 第二审程序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第一百六十四条　当事人不服地方人民法院第一审判决的，有权在判决书送达之日起十五日内向上一级人民法院提起上诉。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当事人不服地方人民法院第一审裁定的，有权在裁定书送达之日起十日内向上一级人民法院提起上诉。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第一百六十五条　上诉应当递交上诉状。上诉状的内容，应当包括当事人的姓名，法人的名称及其法定代表人的姓名或者其他组织的名称及其主要负责人的姓名;原审人民法院名称、案件的编号和案由;上诉的请求和理由。</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第一百六十六条　上诉状应当通过原审人民法院提出，并按照对方当事人或者代表人的人数提出副本。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当事人直接向第二审人民法院上诉的，第二审人民法院应当在五日内将上诉状移交原审人民法院。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七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原审人民法院收到上诉状、答辩状，应当在五日内连同全部案卷和证据，报送第二审人民法院。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第一百六十八条　第二审人民法院应当对上诉请求的有关事实和适用法律进行审查。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第一百六十九条　第二审人民法院对上诉案件，应当组成合议庭，开庭审理。经过阅卷、调查和询问当事人，对没有提出新的事实、证据或者理由，合议庭认为不需要开庭审理的，可以不开庭审理。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第二审人民法院审理上诉案件，可以在本院进行，也可以到案件发生地或者原审人民法院所在地进行。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第一百七十条　第二审人民法院对上诉案件，经过审理，按照下列情形，分别处理: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(一)原判决、裁定认定事实清楚，适用法律正确的，以判决、裁定方式驳回上诉，维持原判决、裁定;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(二)原判决、裁定认定事实错误或者适用法律错误的，以判决、裁定方式依法改判、撤销或者变更;</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(三)原判决认定基本事实不清的，裁定撤销原判决，发回原审人民法院重审，或者查清事实后改判;</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(四)原判决遗漏当事人或者违法缺席判决等严重违反法定程序的，裁定撤销原判决，发回原审人民法院重审。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原审人民法院对发回重审的案件作出判决后，当事人提起上诉的，第二审人民法院不得再次发回重审。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第一百七十一条　第二审人民法院对不服第一审人民法院裁定的上诉案件的处理，一律使用裁定。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第一百七十二条　第二审人民法院审理上诉案件，可以进行调解。调解达成协议，应当制作调解书，由审判人员、书记员署名，加盖人民法院印章。调解书送达后，原审人民法院的判决即视为撤销。</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第一百七十三条　第二审人民法院判决宣告前，上诉人申请撤回上诉的，是否准许，由第二审人民法院裁定。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第一百七十四条　第二审人民法院审理上诉案件，除依照本章规定外，适用第一审普通程序。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第一百七十五条　第二审人民法院的判决、裁定，是终审的判决、裁定。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第一百七十六条　人民法院审理对判决的上诉案件，应当在第二审立案之日起三个月内审结。有特殊情况需要延长的，由本院院长批准。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人民法院审理对裁定的上诉案件，应当在第二审立案之日起三十日内作出终审裁定。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第十五章 特别程序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第一节 一般规定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第一百七十七条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第一百七十八条　依照本章程序审理的案件，实行一审终审。选民资格案件或者重大、疑难的案件，由审判员组成合议庭审理;其他案件由审判员一人独任审理。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第一百七十九条　人民法院在依照本章程序审理案件的过程中，发现本案属于民事权益争议的，应当裁定终结特别程序，并告知利害关系人可以另行起诉。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第一百八十条　人民法院适用特别程序审理的案件，应当在立案之日起三十日内或者公告期满后三十日内审结。有特殊情况需要延长的，由本院院长批准。但审理选民资格的案件除外。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第二节 选民资格案件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第一百八十一条　公民不服选举委员会对选民资格的申诉所作的处理决定，可以在选举日的五日以前向选区所在地基层人民法院起诉。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第一百八十二条　人民法院受理选民资格案件后，必须在选举日前审结。</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审理时，起诉人、选举委员会的代表和有关公民必须参加。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人民法院的判决书，应当在选举日前送达选举委员会和起诉人，并通知有关公民。</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第三节 宣告失踪、宣告死亡案件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第一百八十三条　公民下落不明满二年，利害关系人申请宣告其失踪的，向下落不明人住所地基层人民法院提出。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申请书应当写明失踪的事实、时间和请求，并附有公安机关或者其他有关机关关</w:t>
      </w:r>
      <w:r w:rsidRPr="007D1367">
        <w:rPr>
          <w:rFonts w:asciiTheme="minorEastAsia" w:hAnsiTheme="minorEastAsia" w:hint="eastAsia"/>
          <w:sz w:val="24"/>
          <w:szCs w:val="24"/>
        </w:rPr>
        <w:lastRenderedPageBreak/>
        <w:t>于该公民下落不明的书面证明。</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第一百八十四条　公民下落不明满四年，或者因意外事故下落不明满二年，或者因意外事故下落不明，经有关机关证明该公民不可能生存，利害关系人申请宣告其死亡的，向下落不明人住所地基层人民法院提出。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申请书应当写明下落不明的事实、时间和请求，并附有公安机关或者其他有关机关关于该公民下落不明的书面证明。</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第一百八十五条　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公告期间届满，人民法院应当根据被宣告失踪、宣告死亡的事实是否得到确认，作出宣告失踪、宣告死亡的判决或者驳回申请的判决。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第一百八十六条　被宣告失踪、宣告死亡的公民重新出现，经本人或者利害关系人申请，人民法院应当作出新判决，撤销原判决。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第四节 认定公民无民事行为能力、限制民事行为能力案件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第一百八十七条　申请认定公民无民事行为能力或者限制民事行为能力，由其近亲属或者其他利害关系人向该公民住所地基层人民法院提出。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申请书应当写明该公民无民事行为能力或者限制民事行为能力的事实和根据。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第一百八十八条　人民法院受理申请后，必要时应当对被请求认定为无民事行为能力或者限制民事行为能力的公民进行鉴定。申请人已提供鉴定意见的，应当对鉴定意见进行审查。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第一百八十九条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人民法院经审理认定申请有事实根据的，判决该公民为无民事行为能力或者限制民事行为能力人;认定申请没有事实根据的，应当判决予以驳回。</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第一百九十条　人民法院根据被认定为无民事行为能力人、限制民事行为能力人或者他的监护人的申请，证实该公民无民事行为能力或者限制民事行为能力的原因已经消除的，应当作出新判决，撤销原判决。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第五节 认定财产无主案件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第一百九十一条　申请认定财产无主，由公民、法人或者其他组织向财产所在地基层人民法院提出。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申请书应当写明财产的种类、数量以及要求认定财产无主的根据。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第一百九十二条　人民法院受理申请后，经审查核实，应当发出财产认领公告。公告满一年无人认领的，判决认定财产无主，收归国家或者集体所有。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第一百九十三条　判决认定财产无主后，原财产所有人或者继承人出现，在民法通则规定的诉讼时效期间可以对财产提出请求，人民法院审查属实后，应当作出新判决，撤销原判决。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第六节 确认调解协议案件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第一百九十四条　申请司法确认调解协议，由双方当事人依照人民调解法等法律，自调解协议生效之日起三十日内，共同向调解组织所在地基层人民法院提出。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第一百九十五条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第七节 实现担保物权案件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第一百九十六条　申请实现担保物权，由担保物权人以及其他有权请求实现担保物权的人依照物权法等法律，向担保财产所在地或者担保物权登记地基层人民法院提出。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第一百九十七条　人民法院受理申请后，经审查，符合法律规定的，裁定拍卖、变卖担保财产，当事人依据该裁定可以向人民法院申请执行;不符合法律规定的，裁定驳回申请，当事人可以向人民法院提起诉讼。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第十六章 审判监督程序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第一百九十八条　各级人民法院院长对本院已经发生法律效力的判决、裁定、调解书，发现确有错误，认为需要再审的，应当提交审判委员会讨论决定。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最高人民法院对地方各级人民法院已经发生法律效力的判决、裁定、调解书，上级人民法院对下级人民法院已经发生法律效力的判决、裁定、调解书，发现确有错误的，有权提审或者指令下级人民法院再审。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第一百九十九条　当事人对已经发生法律效力的判决、裁定，认为有错误的，可以向上一级人民法院申请再审;当事人一方人数众多或者当事人双方为公民的案</w:t>
      </w:r>
      <w:r w:rsidRPr="007D1367">
        <w:rPr>
          <w:rFonts w:asciiTheme="minorEastAsia" w:hAnsiTheme="minorEastAsia" w:hint="eastAsia"/>
          <w:sz w:val="24"/>
          <w:szCs w:val="24"/>
        </w:rPr>
        <w:lastRenderedPageBreak/>
        <w:t>件，也可以向原审人民法院申请再审。当事人申请再审的，不停止判决、裁定的执行。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第二百条　当事人的申请符合下列情形之一的，人民法院应当再审: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(一)有新的证据，足以推翻原判决、裁定的;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(二)原判决、裁定认定的基本事实缺乏证据证明的;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(三)原判决、裁定认定事实的主要证据是伪造的;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(四)原判决、裁定认定事实的主要证据未经质证的;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(五)对审理案件需要的主要证据，当事人因客观原因不能自行收集，书面申请人民法院调查收集，人民法院未调查收集的;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(六)原判决、裁定适用法律确有错误的;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(七)审判组织的组成不合法或者依法应当回避的审判人员没有回避的;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(八)无诉讼行为能力人未经法定代理人代为诉讼或者应当参加诉讼的当事人，因不能归责于本人或者其诉讼代理人的事由，未参加诉讼的;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(九)违反法律规定，剥夺当事人辩论权利的;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(十)未经传票传唤，缺席判决的;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(十一)原判决、裁定遗漏或者超出诉讼请求的;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(十二)据以作出原判决、裁定的法律文书被撤销或者变更的;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(十三)审判人员审理该案件时有贪污受贿，徇私舞弊，枉法裁判行为的。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第二百零一条　当事人对已经发生法律效力的调解书，提出证据证明调解违反自愿原则或者调解协议的内容违反法律的，可以申请再审。经人民法院审查属实的，应当再审。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第二百零二条　当事人对已经发生法律效力的解除婚姻关系的判决、调解书，不得申请再审。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第二百零三条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w:t>
      </w:r>
      <w:r w:rsidRPr="007D1367">
        <w:rPr>
          <w:rFonts w:asciiTheme="minorEastAsia" w:hAnsiTheme="minorEastAsia" w:hint="eastAsia"/>
          <w:sz w:val="24"/>
          <w:szCs w:val="24"/>
        </w:rPr>
        <w:lastRenderedPageBreak/>
        <w:t>问有关事项。</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第二百零四条　人民法院应当自收到再审申请书之日起三个月内审查，符合本法规定的，裁定再审;不符合本法规定的，裁定驳回申请。有特殊情况需要延长的，由本院院长批准。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第二百零五条　当事人申请再审，应当在判决、裁定发生法律效力后六个月内提出;有本法第二百条第一项、第三项、第十二项、第十三项规定情形的，自知道或者应当知道之日起六个月内提出。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第二百零六条　按照审判监督程序决定再审的案件，裁定中止原判决、裁定、调解书的执行，但追索赡养费、扶养费、抚育费、抚恤金、医疗费用、劳动报酬等案件，可以不中止执行。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第二百零七条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人民法院审理再审案件，应当另行组成合议庭。</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第二百零八条　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各级人民检察院对审判监督程序以外的其他审判程序中审判人员的违法行为，有权向同级人民法院提出检察建议。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第二百零九条　有下列情形之一的，当事人可以向人民检察院申请检察建议或者抗诉: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(一)人民法院驳回再审申请的;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(二)人民法院逾期未对再审申请作出裁定的;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(三)再审判决、裁定有明显错误的。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人民检察院对当事人的申请应当在三个月内进行审查，作出提出或者不予提出检察建议或者抗诉的决定。当事人不得再次向人民检察院申请检察建议或者抗诉。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第二百一十条　人民检察院因履行法律监督职责提出检察建议或者抗诉的需要，可以向当事人或者案外人调查核实有关情况。</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第二百一十一条　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第二百一十二条　人民检察院决定对人民法院的判决、裁定、调解书提出抗诉的，应当制作抗诉书。</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第二百一十三条　人民检察院提出抗诉的案件，人民法院再审时，应当通知人民检察院派员出席法庭。</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第十七章 督促程序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第二百一十四条　债权人请求债务人给付金钱、有价证券，符合下列条件的，可以向有管辖权的基层人民法院申请支付令:</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(一)债权人与债务人没有其他债务纠纷的;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(二)支付令能够送达债务人的。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申请书应当写明请求给付金钱或者有价证券的数量和所根据的事实、证据。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第二百一十五条　债权人提出申请后，人民法院应当在五日内通知债权人是否受理。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第二百一十六条　人民法院受理申请后，经审查债权人提供的事实、证据，对债权债务关系明确、合法的，应当在受理之日起十五日内向债务人发出支付令;申请不成立的，裁定予以驳回。</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债务人应当自收到支付令之日起十五日内清偿债务，或者向人民法院提出书面异议。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债务人在前款规定的期间不提出异议又不履行支付令的，债权人可以向人民法院</w:t>
      </w:r>
      <w:r w:rsidRPr="007D1367">
        <w:rPr>
          <w:rFonts w:asciiTheme="minorEastAsia" w:hAnsiTheme="minorEastAsia" w:hint="eastAsia"/>
          <w:sz w:val="24"/>
          <w:szCs w:val="24"/>
        </w:rPr>
        <w:lastRenderedPageBreak/>
        <w:t>申请执行。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第二百一十七条　人民法院收到债务人提出的书面异议后，经审查，异议成立的，应当裁定终结督促程序，支付令自行失效。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支付令失效的，转入诉讼程序，但申请支付令的一方当事人不同意提起诉讼的除外。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第十八章 公示催告程序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第二百一十八条　按照规定可以背书转让的票据持有人，因票据被盗、遗失或者灭失，可以向票据支付地的基层人民法院申请公示催告。依照法律规定可以申请公示催告的其他事项，适用本章规定。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申请人应当向人民法院递交申请书，写明票面金额、发票人、持票人、背书人等票据主要内容和申请的理由、事实。</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第二百一十九条　人民法院决定受理申请，应当同时通知支付人停止支付，并在三日内发出公告，催促利害关系人申报权利。公示催告的期间，由人民法院根据情况决定，但不得少于六十日。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第二百二十条　支付人收到人民法院停止支付的通知，应当停止支付，至公示催告程序终结。</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公示催告期间，转让票据权利的行为无效。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第二百二十一条　利害关系人应当在公示催告期间向人民法院申报。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人民法院收到利害关系人的申报后，应当裁定终结公示催告程序，并通知申请人和支付人。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申请人或者申报人可以向人民法院起诉。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第二百二十二条　没有人申报的，人民法院应当根据申请人的申请，作出判决，宣告票据无效。判决应当公告，并通知支付人。自判决公告之日起，申请人有权向支付人请求支付。</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第二百二十三条　利害关系人因正当理由不能在判决前向人民法院申报的，自知道或者应当知道判决公告之日起一年内，可以向作出判决的人民法院起诉。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第三编 执行程序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第十九章 一般规定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第二百二十四条　发生法律效力的民事判决、裁定，以及刑事判决、裁定中的财产部分，由第一审人民法院或者与第一审人民法院同级的被执行的财产所在地人民法院执行。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法律规定由人民法院执行的其他法律文书，由被执行人住所地或者被执行的财产所在地人民法院执行。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第二百二十五条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第二百二十六条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第二百二十七条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第二百二十八条　执行工作由执行员进行。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采取强制执行措施时，执行员应当出示证件。执行完毕后，应当将执行情况制作笔录，由在场的有关人员签名或者盖章。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人民法院根据需要可以设立执行机构。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第二百二十九条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受委托人民法院自收到委托函件之日起十五日内不执行的，委托人民法院可以请求受委托人民法院的上级人民法院指令受委托人民法院执行。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第二百三十条　在执行中，双方当事人自行和解达成协议的，执行员应当将协议内容记入笔录，由双方当事人签名或者盖章。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申请执行人因受欺诈、胁迫与被执行人达成和解协议，或者当事人不履行和解协议的，人民法院可以根据当事人的申请，恢复对原生效法律文书的执行。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第二百三十一条　在执行中，被执行人向人民法院提供担保，并经申请执行人同意的，人民法院可以决定暂缓执行及暂缓执行的期限。被执行人逾期仍不履行的，人民法院有权执行被执行人的担保财产或者担保人的财产。</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第二百三十二条　作为被执行人的公民死亡的，以其遗产偿还债务。作为被执行人的法人或者其他组织终止的，由其权利义务承受人履行义务。</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第二百三十三条　执行完毕后，据以执行的判决、裁定和其他法律文书确有错误，被人民法院撤销的，对已被执行的财产，人民法院应当作出裁定，责令取得财产的人返还;拒不返还的，强制执行。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第二百三十四条　人民法院制作的调解书的执行，适用本编的规定。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第二百三十五条　人民检察院有权对民事执行活动实行法律监督。</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第二十章 执行的申请和移送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第二百三十六条　发生法律效力的民事判决、裁定，当事人必须履行。一方拒绝履行的，对方当事人可以向人民法院申请执行，也可以由审判员移送执行员执行。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调解书和其他应当由人民法院执行的法律文书，当事人必须履行。一方拒绝履行的，对方当事人可以向人民法院申请执行。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第二百三十七条　对依法设立的仲裁机构的裁决，一方当事人不履行的，对方当事人可以向有管辖权的人民法院申请执行。受申请的人民法院应当执行。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被申请人提出证据证明仲裁裁决有下列情形之一的，经人民法院组成合议庭审查核实，裁定不予执行: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(一)当事人在合同中没有订有仲裁条款或者事后没有达成书面仲裁协议的;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(二)裁决的事项不属于仲裁协议的范围或者仲裁机构无权仲裁的;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(三)仲裁庭的组成或者仲裁的程序违反法定程序的;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(四)裁决所根据的证据是伪造的;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(五)对方当事人向仲裁机构隐瞒了足以影响公正裁决的证据的;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(六)仲裁员在仲裁该案时有贪污受贿，徇私舞弊，枉法裁决行为的。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人民法院认定执行该裁决违背社会公共利益的，裁定不予执行。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裁定书应当送达双方当事人和仲裁机构。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仲裁裁决被人民法院裁定不予执行的，当事人可以根据双方达成的书面仲裁协议重新申请仲裁，也可以向人民法院起诉。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第二百三十八条　对公证机关依法赋予强制执行效力的债权文书，一方当事人不履行的，对方当事人可以向有管辖权的人民法院申请执行，受申请的人民法院应当执行。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公证债权文书确有错误的，人民法院裁定不予执行，并将裁定书送达双方当事人和公证机关。</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第二百三十九条　申请执行的期间为二年。申请执行时效的中止、中断，适用法律有关诉讼时效中止、中断的规定。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前款规定的期间，从法律文书规定履行期间的最后一日起计算;法律文书规定分期履行的，从规定的每次履行期间的最后一日起计算;法律文书未规定履行期间的，从法律文书生效之日起计算。</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第二百四十条　执行员接到申请执行书或者移交执行书，应当向被执行人发出执行通知，并可以立即采取强制执行措施。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第二十一章 执行措施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第二百四十一条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第二百四十二条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人民法院决定扣押、冻结、划拨、变价财产，应当作出裁定，并发出协助执行通知书，有关单位必须办理。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第二百四十三条　被执行人未按执行通知履行法律文书确定的义务，人民法院有权扣留、提取被执行人应当履行义务部分的收入。但应当保留被执行人及其所扶养家属的生活必需费用。</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人民法院扣留、提取收入时，应当作出裁定，并发出协助执行通知书，被执行人所在单位、银行、信用合作社和其他有储蓄业务的单位必须办理。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第二百四十四条　被执行人未按执行通知履行法律文书确定的义务，人民法院有</w:t>
      </w:r>
      <w:r w:rsidRPr="007D1367">
        <w:rPr>
          <w:rFonts w:asciiTheme="minorEastAsia" w:hAnsiTheme="minorEastAsia" w:hint="eastAsia"/>
          <w:sz w:val="24"/>
          <w:szCs w:val="24"/>
        </w:rPr>
        <w:lastRenderedPageBreak/>
        <w:t>权查封、扣押、冻结、拍卖、变卖被执行人应当履行义务部分的财产。但应当保留被执行人及其所扶养家属的生活必需品。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采取前款措施，人民法院应当作出裁定。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第二百四十五条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对被查封、扣押的财产，执行员必须造具清单，由在场人签名或者盖章后，交被执行人一份。被执行人是公民的，也可以交他的成年家属一份。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第二百四十六条　被查封的财产，执行员可以指定被执行人负责保管。因被执行人的过错造成的损失，由被执行人承担。</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第二百四十七条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第二百四十八条　被执行人不履行法律文书确定的义务，并隐匿财产的，人民法院有权发出搜查令，对被执行人及其住所或者财产隐匿地进行搜查。</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采取前款措施，由院长签发搜查令。</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第二百四十九条　法律文书指定交付的财物或者票证，由执行员传唤双方当事人当面交付，或者由执行员转交，并由被交付人签收。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有关单位持有该项财物或者票证的，应当根据人民法院的协助执行通知书转交，并由被交付人签收。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有关公民持有该项财物或者票证的，人民法院通知其交出。拒不交出的，强制执行。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第二百五十条　强制迁出房屋或者强制退出土地，由院长签发公告，责令被执行人在指定期间履行。被执行人逾期不履行的，由执行员强制执行。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强制迁出房屋被搬出的财物，由人民法院派人运至指定处所，交给被执行人。被执行人是公民的，也可以交给他的成年家属。因拒绝接收而造成的损失，由被执行人承担。</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第二百五十一条　在执行中，需要办理有关财产权证照转移手续的，人民法院可以向有关单位发出协助执行通知书，有关单位必须办理。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第二百五十二条　对判决、裁定和其他法律文书指定的行为，被执行人未按执行通知履行的，人民法院可以强制执行或者委托有关单位或者其他人完成，费用由被执行人承担。</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第二百五十三条　被执行人未按判决、裁定和其他法律文书指定的期间履行给付金钱义务的，应当加倍支付迟延履行期间的债务利息。被执行人未按判决、裁定和其他法律文书指定的期间履行其他义务的，应当支付迟延履行金。</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第二百五十四条　人民法院采取本法第二百四十二条、第二百四十三条、第二百四十四条规定的执行措施后，被执行人仍不能偿还债务的，应当继续履行义务。债权人发现被执行人有其他财产的，可以随时请求人民法院执行。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第二百五十五条　被执行人不履行法律文书确定的义务的，人民法院可以对其采取或者通知有关单位协助采取限制出境，在征信系统记录、通过媒体公布不履行义务信息以及法律规定的其他措施。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第二十二章 执行中止和终结</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第二百五十六条　有下列情形之一的，人民法院应当裁定中止执行: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(一)申请人表示可以延期执行的;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(二)案外人对执行标的提出确有理由的异议的;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(三)作为一方当事人的公民死亡，需要等待继承人继承权利或者承担义务的;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(四)作为一方当事人的法人或者其他组织终止，尚未确定权利义务承受人的;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(五)人民法院认为应当中止执行的其他情形。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中止的情形消失后，恢复执行。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第二百五十七条　有下列情形之一的，人民法院裁定终结执行: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(一)申请人撤销申请的;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lastRenderedPageBreak/>
        <w:t>(二)据以执行的法律文书被撤销的;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(三)作为被执行人的公民死亡，无遗产可供执行，又无义务承担人的;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(四)追索赡养费、扶养费、抚育费案件的权利人死亡的;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(五)作为被执行人的公民因生活困难无力偿还借款，无收入来源，又丧失劳动能力的;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(六)人民法院认为应当终结执行的其他情形。</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第二百五十八条　中止和终结执行的裁定，送达当事人后立即生效。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第四编 涉外民事诉讼程序的特别规定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第二十三章 一般原则</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第二百五十九条　在中华人民共和国领域内进行涉外民事诉讼，适用本编规定。本编没有规定的，适用本法其他有关规定。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第二百六十条　中华人民共和国缔结或者参加的国际条约同本法有不同规定的，适用该国际条约的规定，但中华人民共和国声明保留的条款除外。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第二百六十一条　对享有外交特权与豁免的外国人、外国组织或者国际组织提起的民事诉讼，应当依照中华人民共和国有关法律和中华人民共和国缔结或者参加的国际条约的规定办理。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第二百六十二条　人民法院审理涉外民事案件，应当使用中华人民共和国通用的语言、文字。当事人要求提供翻译的，可以提供，费用由当事人承担。</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第二百六十三条　外国人、无国籍人、外国企业和组织在人民法院起诉、应诉，需要委托律师代理诉讼的，必须委托中华人民共和国的律师。</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第二百六十四条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第二十四章 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第二百六十五条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w:t>
      </w:r>
      <w:r w:rsidRPr="007D1367">
        <w:rPr>
          <w:rFonts w:asciiTheme="minorEastAsia" w:hAnsiTheme="minorEastAsia" w:hint="eastAsia"/>
          <w:sz w:val="24"/>
          <w:szCs w:val="24"/>
        </w:rPr>
        <w:lastRenderedPageBreak/>
        <w:t>可供扣押的财产，或者被告在中华人民共和国领域内设有代表机构，可以由合同签订地、合同履行地、诉讼标的物所在地、可供扣押财产所在地、侵权行为地或者代表机构住所地人民法院管辖。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第二百六十六条　因在中华人民共和国履行中外合资经营企业合同、中外合作经营企业合同、中外合作勘探开发自然资源合同发生纠纷提起的诉讼，由中华人民共和国人民法院管辖。</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第二十五章 送达、期间</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第二百六十七条　人民法院对在中华人民共和国领域内没有住所的当事人送达诉讼文书，可以采用下列方式:</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(一)依照受送达人所在国与中华人民共和国缔结或者共同参加的国际条约中规定的方式送达;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(二)通过外交途径送达;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(三)对具有中华人民共和国国籍的受送达人，可以委托中华人民共和国驻受送达人所在国的使领馆代为送达;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(四)向受送达人委托的有权代其接受送达的诉讼代理人送达;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(五)向受送达人在中华人民共和国领域内设立的代表机构或者有权接受送达的分支机构、业务代办人送达;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(六)受送达人所在国的法律允许邮寄送达的，可以邮寄送达，自邮寄之日起满三个月，送达回证没有退回，但根据各种情况足以认定已经送达的，期间届满之日视为送达;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(七)采用传真、电子邮件等能够确认受送达人收悉的方式送达;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(八)不能用上述方式送达的，公告送达，自公告之日起满三个月，即视为送达。</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第二百六十八条　被告在中华人民共和国领域内没有住所的，人民法院应当将起诉状副本送达被告，并通知被告在收到起诉状副本后三十日内提出答辩状。被告申请延期的，是否准许，由人民法院决定。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第二百六十九条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第二百七十条　人民法院审理涉外民事案件的期间，不受本法第一百四十九条、</w:t>
      </w:r>
      <w:r w:rsidRPr="007D1367">
        <w:rPr>
          <w:rFonts w:asciiTheme="minorEastAsia" w:hAnsiTheme="minorEastAsia" w:hint="eastAsia"/>
          <w:sz w:val="24"/>
          <w:szCs w:val="24"/>
        </w:rPr>
        <w:lastRenderedPageBreak/>
        <w:t>第一百七十六条规定的限制。</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第二十六章 仲裁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第二百七十一条　涉外经济贸易、运输和海事中发生的纠纷，当事人在合同中订有仲裁条款或者事后达成书面仲裁协议，提交中华人民共和国涉外仲裁机构或者其他仲裁机构仲裁的，当事人不得向人民法院起诉。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当事人在合同中没有订有仲裁条款或者事后没有达成书面仲裁协议的，可以向人民法院起诉。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第二百七十二条　当事人申请采取保全的，中华人民共和国的涉外仲裁机构应当将当事人的申请，提交被申请人住所地或者财产所在地的中级人民法院裁定。</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第二百七十三条　经中华人民共和国涉外仲裁机构裁决的，当事人不得向人民法院起诉。一方当事人不履行仲裁裁决的，对方当事人可以向被申请人住所地或者财产所在地的中级人民法院申请执行。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第二百七十四条　对中华人民共和国涉外仲裁机构作出的裁决，被申请人提出证据证明仲裁裁决有下列情形之一的，经人民法院组成合议庭审查核实，裁定不予执行: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(一)当事人在合同中没有订有仲裁条款或者事后没有达成书面仲裁协议的;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(二)被申请人没有得到指定仲裁员或者进行仲裁程序的通知，或者由于其他不属于被申请人负责的原因未能陈述意见的;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(三)仲裁庭的组成或者仲裁的程序与仲裁规则不符的;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(四)裁决的事项不属于仲裁协议的范围或者仲裁机构无权仲裁的。</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人民法院认定执行该裁决违背社会公共利益的，裁定不予执行。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第二百七十五条　仲裁裁决被人民法院裁定不予执行的，当事人可以根据双方达成的书面仲裁协议重新申请仲裁，也可以向人民法院起诉。</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第二十七章 司法协助</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第二百七十六条　根据中华人民共和国缔结或者参加的国际条约，或者按照互惠原则，人民法院和外国法院可以相互请求，代为送达文书、调查取证以及进行其他诉讼行为。</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外国法院请求协助的事项有损于中华人民共和国的主权、安全或者社会公共利益的，人民法院不予执行。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第二百七十七条　请求和提供司法协助，应当依照中华人民共和国缔结或者参加的国际条约所规定的途径进行;没有条约关系的，通过外交途径进行。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外国驻中华人民共和国的使领馆可以向该国公民送达文书和调查取证，但不得违反中华人民共和国的法律，并不得采取强制措施。</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除前款规定的情况外，未经中华人民共和国主管机关准许，任何外国机关或者个人不得在中华人民共和国领域内送达文书、调查取证。</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第二百七十八条　外国法院请求人民法院提供司法协助的请求书及其所附文件，应当附有中文译本或者国际条约规定的其他文字文本。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人民法院请求外国法院提供司法协助的请求书及其所附文件，应当附有该国文字译本或者国际条约规定的其他文字文本。</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第二百七十九条　人民法院提供司法协助，依照中华人民共和国法律规定的程序进行。外国法院请求采用特殊方式的，也可以按照其请求的特殊方式进行，但请求采用的特殊方式不得违反中华人民共和国法律。</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第二百八十条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中华人民共和国涉外仲裁机构作出的发生法律效力的仲裁裁决，当事人请求执行的，如果被执行人或者其财产不在中华人民共和国领域内，应当由当事人直接向有管辖权的外国法院申请承认和执行。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第二百八十一条　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第二百八十二条　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hint="eastAsia"/>
          <w:sz w:val="24"/>
          <w:szCs w:val="24"/>
        </w:rPr>
      </w:pPr>
      <w:r w:rsidRPr="007D1367">
        <w:rPr>
          <w:rFonts w:asciiTheme="minorEastAsia" w:hAnsiTheme="minorEastAsia" w:hint="eastAsia"/>
          <w:sz w:val="24"/>
          <w:szCs w:val="24"/>
        </w:rPr>
        <w:t>第二百八十三条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w:t>
      </w:r>
      <w:r w:rsidRPr="007D1367">
        <w:rPr>
          <w:rFonts w:asciiTheme="minorEastAsia" w:hAnsiTheme="minorEastAsia" w:hint="eastAsia"/>
          <w:sz w:val="24"/>
          <w:szCs w:val="24"/>
        </w:rPr>
        <w:lastRenderedPageBreak/>
        <w:t>原则办理。</w:t>
      </w:r>
    </w:p>
    <w:p w:rsidR="007D1367" w:rsidRPr="007D1367" w:rsidRDefault="007D1367" w:rsidP="007D1367">
      <w:pPr>
        <w:rPr>
          <w:rFonts w:asciiTheme="minorEastAsia" w:hAnsiTheme="minorEastAsia"/>
          <w:sz w:val="24"/>
          <w:szCs w:val="24"/>
        </w:rPr>
      </w:pPr>
    </w:p>
    <w:p w:rsidR="007D1367" w:rsidRPr="007D1367" w:rsidRDefault="007D1367" w:rsidP="007D1367">
      <w:pPr>
        <w:rPr>
          <w:rFonts w:asciiTheme="minorEastAsia" w:hAnsiTheme="minorEastAsia"/>
          <w:sz w:val="24"/>
          <w:szCs w:val="24"/>
        </w:rPr>
      </w:pPr>
      <w:r w:rsidRPr="007D1367">
        <w:rPr>
          <w:rFonts w:asciiTheme="minorEastAsia" w:hAnsiTheme="minorEastAsia" w:hint="eastAsia"/>
          <w:sz w:val="24"/>
          <w:szCs w:val="24"/>
        </w:rPr>
        <w:t>第二百八十四条　本法自公布之日起施行，《中华人民共和国民事诉讼法(试行)》同时废止。</w:t>
      </w:r>
    </w:p>
    <w:sectPr w:rsidR="007D1367" w:rsidRPr="007D1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9E2" w:rsidRDefault="000929E2" w:rsidP="007D1367">
      <w:r>
        <w:separator/>
      </w:r>
    </w:p>
  </w:endnote>
  <w:endnote w:type="continuationSeparator" w:id="1">
    <w:p w:rsidR="000929E2" w:rsidRDefault="000929E2" w:rsidP="007D13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9E2" w:rsidRDefault="000929E2" w:rsidP="007D1367">
      <w:r>
        <w:separator/>
      </w:r>
    </w:p>
  </w:footnote>
  <w:footnote w:type="continuationSeparator" w:id="1">
    <w:p w:rsidR="000929E2" w:rsidRDefault="000929E2" w:rsidP="007D13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367"/>
    <w:rsid w:val="000929E2"/>
    <w:rsid w:val="007D1367"/>
    <w:rsid w:val="00A94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49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367"/>
    <w:rPr>
      <w:sz w:val="18"/>
      <w:szCs w:val="18"/>
    </w:rPr>
  </w:style>
  <w:style w:type="paragraph" w:styleId="a4">
    <w:name w:val="footer"/>
    <w:basedOn w:val="a"/>
    <w:link w:val="Char0"/>
    <w:uiPriority w:val="99"/>
    <w:semiHidden/>
    <w:unhideWhenUsed/>
    <w:rsid w:val="007D13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1367"/>
    <w:rPr>
      <w:sz w:val="18"/>
      <w:szCs w:val="18"/>
    </w:rPr>
  </w:style>
  <w:style w:type="character" w:customStyle="1" w:styleId="1Char">
    <w:name w:val="标题 1 Char"/>
    <w:basedOn w:val="a0"/>
    <w:link w:val="1"/>
    <w:uiPriority w:val="9"/>
    <w:rsid w:val="00A9493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57316452">
      <w:bodyDiv w:val="1"/>
      <w:marLeft w:val="0"/>
      <w:marRight w:val="0"/>
      <w:marTop w:val="0"/>
      <w:marBottom w:val="0"/>
      <w:divBdr>
        <w:top w:val="none" w:sz="0" w:space="0" w:color="auto"/>
        <w:left w:val="none" w:sz="0" w:space="0" w:color="auto"/>
        <w:bottom w:val="none" w:sz="0" w:space="0" w:color="auto"/>
        <w:right w:val="none" w:sz="0" w:space="0" w:color="auto"/>
      </w:divBdr>
      <w:divsChild>
        <w:div w:id="391125438">
          <w:marLeft w:val="0"/>
          <w:marRight w:val="0"/>
          <w:marTop w:val="0"/>
          <w:marBottom w:val="0"/>
          <w:divBdr>
            <w:top w:val="none" w:sz="0" w:space="0" w:color="auto"/>
            <w:left w:val="none" w:sz="0" w:space="0" w:color="auto"/>
            <w:bottom w:val="none" w:sz="0" w:space="0" w:color="auto"/>
            <w:right w:val="none" w:sz="0" w:space="0" w:color="auto"/>
          </w:divBdr>
          <w:divsChild>
            <w:div w:id="1785884417">
              <w:marLeft w:val="0"/>
              <w:marRight w:val="0"/>
              <w:marTop w:val="375"/>
              <w:marBottom w:val="0"/>
              <w:divBdr>
                <w:top w:val="none" w:sz="0" w:space="0" w:color="auto"/>
                <w:left w:val="none" w:sz="0" w:space="0" w:color="auto"/>
                <w:bottom w:val="none" w:sz="0" w:space="0" w:color="auto"/>
                <w:right w:val="none" w:sz="0" w:space="0" w:color="auto"/>
              </w:divBdr>
            </w:div>
          </w:divsChild>
        </w:div>
        <w:div w:id="568080642">
          <w:marLeft w:val="0"/>
          <w:marRight w:val="0"/>
          <w:marTop w:val="0"/>
          <w:marBottom w:val="0"/>
          <w:divBdr>
            <w:top w:val="none" w:sz="0" w:space="0" w:color="auto"/>
            <w:left w:val="none" w:sz="0" w:space="0" w:color="auto"/>
            <w:bottom w:val="none" w:sz="0" w:space="0" w:color="auto"/>
            <w:right w:val="none" w:sz="0" w:space="0" w:color="auto"/>
          </w:divBdr>
        </w:div>
      </w:divsChild>
    </w:div>
    <w:div w:id="2096781165">
      <w:bodyDiv w:val="1"/>
      <w:marLeft w:val="0"/>
      <w:marRight w:val="0"/>
      <w:marTop w:val="0"/>
      <w:marBottom w:val="0"/>
      <w:divBdr>
        <w:top w:val="none" w:sz="0" w:space="0" w:color="auto"/>
        <w:left w:val="none" w:sz="0" w:space="0" w:color="auto"/>
        <w:bottom w:val="none" w:sz="0" w:space="0" w:color="auto"/>
        <w:right w:val="none" w:sz="0" w:space="0" w:color="auto"/>
      </w:divBdr>
      <w:divsChild>
        <w:div w:id="809399073">
          <w:marLeft w:val="0"/>
          <w:marRight w:val="0"/>
          <w:marTop w:val="0"/>
          <w:marBottom w:val="0"/>
          <w:divBdr>
            <w:top w:val="none" w:sz="0" w:space="0" w:color="auto"/>
            <w:left w:val="none" w:sz="0" w:space="0" w:color="auto"/>
            <w:bottom w:val="none" w:sz="0" w:space="0" w:color="auto"/>
            <w:right w:val="none" w:sz="0" w:space="0" w:color="auto"/>
          </w:divBdr>
        </w:div>
        <w:div w:id="417025793">
          <w:marLeft w:val="0"/>
          <w:marRight w:val="0"/>
          <w:marTop w:val="375"/>
          <w:marBottom w:val="0"/>
          <w:divBdr>
            <w:top w:val="none" w:sz="0" w:space="0" w:color="auto"/>
            <w:left w:val="none" w:sz="0" w:space="0" w:color="auto"/>
            <w:bottom w:val="none" w:sz="0" w:space="0" w:color="auto"/>
            <w:right w:val="none" w:sz="0" w:space="0" w:color="auto"/>
          </w:divBdr>
        </w:div>
      </w:divsChild>
    </w:div>
    <w:div w:id="21414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4723</Words>
  <Characters>26923</Characters>
  <Application>Microsoft Office Word</Application>
  <DocSecurity>0</DocSecurity>
  <Lines>224</Lines>
  <Paragraphs>63</Paragraphs>
  <ScaleCrop>false</ScaleCrop>
  <Company>Microsoft</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2018-07-04T07:24:00Z</dcterms:created>
  <dcterms:modified xsi:type="dcterms:W3CDTF">2018-07-04T07:26:00Z</dcterms:modified>
</cp:coreProperties>
</file>